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EB2" w:rsidRPr="0001575D" w:rsidRDefault="00D67EB2" w:rsidP="00440CC2">
      <w:pPr>
        <w:jc w:val="center"/>
      </w:pPr>
      <w:r w:rsidRPr="0001575D">
        <w:rPr>
          <w:noProof/>
        </w:rPr>
        <w:drawing>
          <wp:anchor distT="0" distB="0" distL="114300" distR="114300" simplePos="0" relativeHeight="251661312" behindDoc="0" locked="0" layoutInCell="1" allowOverlap="1" wp14:anchorId="270C146A" wp14:editId="1577EC0B">
            <wp:simplePos x="0" y="0"/>
            <wp:positionH relativeFrom="column">
              <wp:posOffset>-161925</wp:posOffset>
            </wp:positionH>
            <wp:positionV relativeFrom="paragraph">
              <wp:posOffset>-375285</wp:posOffset>
            </wp:positionV>
            <wp:extent cx="1323975" cy="1219200"/>
            <wp:effectExtent l="0" t="0" r="9525" b="0"/>
            <wp:wrapSquare wrapText="bothSides"/>
            <wp:docPr id="2" name="Picture 1" descr="R:\Health and Social Care\Child Health\PenCRU\Admin\Logos\Penninsula cerebra research unit\Unit logo\penCRU-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Health and Social Care\Child Health\PenCRU\Admin\Logos\Penninsula cerebra research unit\Unit logo\penCRU-round.jpg"/>
                    <pic:cNvPicPr>
                      <a:picLocks noChangeAspect="1" noChangeArrowheads="1"/>
                    </pic:cNvPicPr>
                  </pic:nvPicPr>
                  <pic:blipFill>
                    <a:blip r:embed="rId6" cstate="print"/>
                    <a:srcRect/>
                    <a:stretch>
                      <a:fillRect/>
                    </a:stretch>
                  </pic:blipFill>
                  <pic:spPr bwMode="auto">
                    <a:xfrm>
                      <a:off x="0" y="0"/>
                      <a:ext cx="1323975" cy="1219200"/>
                    </a:xfrm>
                    <a:prstGeom prst="rect">
                      <a:avLst/>
                    </a:prstGeom>
                    <a:noFill/>
                    <a:ln w="9525">
                      <a:noFill/>
                      <a:miter lim="800000"/>
                      <a:headEnd/>
                      <a:tailEnd/>
                    </a:ln>
                  </pic:spPr>
                </pic:pic>
              </a:graphicData>
            </a:graphic>
          </wp:anchor>
        </w:drawing>
      </w:r>
      <w:r w:rsidRPr="0001575D">
        <w:rPr>
          <w:noProof/>
        </w:rPr>
        <w:drawing>
          <wp:anchor distT="0" distB="0" distL="114300" distR="114300" simplePos="0" relativeHeight="251659264" behindDoc="0" locked="0" layoutInCell="1" allowOverlap="1" wp14:anchorId="34A72B0D" wp14:editId="0C2B6F63">
            <wp:simplePos x="0" y="0"/>
            <wp:positionH relativeFrom="column">
              <wp:posOffset>3590925</wp:posOffset>
            </wp:positionH>
            <wp:positionV relativeFrom="paragraph">
              <wp:posOffset>91440</wp:posOffset>
            </wp:positionV>
            <wp:extent cx="2676525" cy="6572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676525" cy="657225"/>
                    </a:xfrm>
                    <a:prstGeom prst="rect">
                      <a:avLst/>
                    </a:prstGeom>
                    <a:noFill/>
                    <a:ln w="9525">
                      <a:noFill/>
                      <a:miter lim="800000"/>
                      <a:headEnd/>
                      <a:tailEnd/>
                    </a:ln>
                  </pic:spPr>
                </pic:pic>
              </a:graphicData>
            </a:graphic>
          </wp:anchor>
        </w:drawing>
      </w:r>
    </w:p>
    <w:p w:rsidR="00D67EB2" w:rsidRPr="0001575D" w:rsidRDefault="00584E46" w:rsidP="00440CC2">
      <w:pPr>
        <w:jc w:val="center"/>
      </w:pPr>
      <w:r w:rsidRPr="0001575D">
        <w:rPr>
          <w:rFonts w:cstheme="minorHAnsi"/>
          <w:b/>
          <w:i/>
          <w:noProof/>
        </w:rPr>
        <w:drawing>
          <wp:anchor distT="0" distB="0" distL="114300" distR="114300" simplePos="0" relativeHeight="251663360" behindDoc="0" locked="0" layoutInCell="1" allowOverlap="1" wp14:anchorId="795CDE63" wp14:editId="7ACC695B">
            <wp:simplePos x="0" y="0"/>
            <wp:positionH relativeFrom="column">
              <wp:posOffset>161925</wp:posOffset>
            </wp:positionH>
            <wp:positionV relativeFrom="paragraph">
              <wp:posOffset>-598805</wp:posOffset>
            </wp:positionV>
            <wp:extent cx="2171700" cy="1215390"/>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ily_facult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1700" cy="1215390"/>
                    </a:xfrm>
                    <a:prstGeom prst="rect">
                      <a:avLst/>
                    </a:prstGeom>
                  </pic:spPr>
                </pic:pic>
              </a:graphicData>
            </a:graphic>
            <wp14:sizeRelH relativeFrom="page">
              <wp14:pctWidth>0</wp14:pctWidth>
            </wp14:sizeRelH>
            <wp14:sizeRelV relativeFrom="page">
              <wp14:pctHeight>0</wp14:pctHeight>
            </wp14:sizeRelV>
          </wp:anchor>
        </w:drawing>
      </w:r>
    </w:p>
    <w:p w:rsidR="00D67EB2" w:rsidRPr="0001575D" w:rsidRDefault="00D67EB2" w:rsidP="00440CC2">
      <w:pPr>
        <w:jc w:val="center"/>
      </w:pPr>
    </w:p>
    <w:p w:rsidR="00074DC0" w:rsidRPr="0001575D" w:rsidRDefault="00074DC0" w:rsidP="00440CC2">
      <w:pPr>
        <w:jc w:val="center"/>
      </w:pPr>
    </w:p>
    <w:p w:rsidR="00074DC0" w:rsidRPr="0001575D" w:rsidRDefault="001B18FE" w:rsidP="00584E46">
      <w:pPr>
        <w:jc w:val="center"/>
      </w:pPr>
      <w:r w:rsidRPr="0001575D">
        <w:t>Healthy Parents Project meeting</w:t>
      </w:r>
    </w:p>
    <w:p w:rsidR="00262676" w:rsidRPr="0001575D" w:rsidRDefault="00440CC2" w:rsidP="00440CC2">
      <w:pPr>
        <w:jc w:val="center"/>
      </w:pPr>
      <w:r w:rsidRPr="0001575D">
        <w:t>16/01/2014</w:t>
      </w:r>
      <w:r w:rsidR="00074DC0" w:rsidRPr="0001575D">
        <w:t xml:space="preserve"> </w:t>
      </w:r>
      <w:proofErr w:type="spellStart"/>
      <w:r w:rsidR="00074DC0" w:rsidRPr="0001575D">
        <w:t>Veysey</w:t>
      </w:r>
      <w:proofErr w:type="spellEnd"/>
      <w:r w:rsidR="00074DC0" w:rsidRPr="0001575D">
        <w:t xml:space="preserve"> Building</w:t>
      </w:r>
    </w:p>
    <w:p w:rsidR="00074DC0" w:rsidRPr="0001575D" w:rsidRDefault="002147EC" w:rsidP="002147EC">
      <w:pPr>
        <w:rPr>
          <w:b/>
        </w:rPr>
      </w:pPr>
      <w:bookmarkStart w:id="0" w:name="_GoBack"/>
      <w:bookmarkEnd w:id="0"/>
      <w:r w:rsidRPr="0001575D">
        <w:rPr>
          <w:b/>
        </w:rPr>
        <w:t>Overview:</w:t>
      </w:r>
    </w:p>
    <w:p w:rsidR="002147EC" w:rsidRPr="0001575D" w:rsidRDefault="002147EC" w:rsidP="002147EC">
      <w:r w:rsidRPr="0001575D">
        <w:t>Parent health and wellbeing has been raised by members of the family faculty as an important area for research.</w:t>
      </w:r>
    </w:p>
    <w:p w:rsidR="002147EC" w:rsidRPr="0001575D" w:rsidRDefault="002147EC" w:rsidP="002147EC">
      <w:r w:rsidRPr="0001575D">
        <w:t xml:space="preserve">This was the first meeting to talk about some of the aspects of health and wellbeing that are important to parents and to begin to think about how we might do a piece of research in this area. </w:t>
      </w:r>
    </w:p>
    <w:p w:rsidR="00D84EB8" w:rsidRPr="0001575D" w:rsidRDefault="00E4104C" w:rsidP="00D84EB8">
      <w:pPr>
        <w:shd w:val="clear" w:color="auto" w:fill="FFFFFF"/>
        <w:spacing w:before="100" w:beforeAutospacing="1" w:after="100" w:afterAutospacing="1" w:line="336" w:lineRule="atLeast"/>
        <w:rPr>
          <w:rFonts w:eastAsia="Times New Roman" w:cs="Arial"/>
        </w:rPr>
      </w:pPr>
      <w:r w:rsidRPr="0001575D">
        <w:t xml:space="preserve">Chris introduced the topic of health and wellbeing </w:t>
      </w:r>
      <w:r w:rsidR="00541434" w:rsidRPr="0001575D">
        <w:t>and explained</w:t>
      </w:r>
      <w:r w:rsidR="00493606" w:rsidRPr="0001575D">
        <w:t xml:space="preserve"> how we</w:t>
      </w:r>
      <w:r w:rsidR="00541434" w:rsidRPr="0001575D">
        <w:t xml:space="preserve"> structure a re</w:t>
      </w:r>
      <w:r w:rsidR="00D84EB8" w:rsidRPr="0001575D">
        <w:t xml:space="preserve">search question in PICO format. </w:t>
      </w:r>
      <w:r w:rsidR="00D84EB8" w:rsidRPr="0001575D">
        <w:rPr>
          <w:rFonts w:eastAsia="Times New Roman" w:cs="Arial"/>
        </w:rPr>
        <w:t>PICO is a term used to describe four things you need to think about when asking a question that can be researched. </w:t>
      </w:r>
    </w:p>
    <w:p w:rsidR="00D84EB8" w:rsidRPr="0001575D" w:rsidRDefault="00D84EB8" w:rsidP="00D84EB8">
      <w:pPr>
        <w:pBdr>
          <w:top w:val="single" w:sz="4" w:space="1" w:color="auto"/>
          <w:left w:val="single" w:sz="4" w:space="4" w:color="auto"/>
          <w:bottom w:val="single" w:sz="4" w:space="1" w:color="auto"/>
          <w:right w:val="single" w:sz="4" w:space="4" w:color="auto"/>
        </w:pBdr>
        <w:spacing w:before="100" w:beforeAutospacing="1" w:after="100" w:afterAutospacing="1" w:line="336" w:lineRule="atLeast"/>
        <w:rPr>
          <w:rFonts w:eastAsia="Times New Roman" w:cs="Arial"/>
        </w:rPr>
      </w:pPr>
      <w:r w:rsidRPr="0001575D">
        <w:rPr>
          <w:rFonts w:eastAsia="Times New Roman" w:cs="Arial"/>
        </w:rPr>
        <w:t xml:space="preserve">What </w:t>
      </w:r>
      <w:r w:rsidRPr="0001575D">
        <w:rPr>
          <w:rFonts w:eastAsia="Times New Roman" w:cs="Arial"/>
          <w:b/>
          <w:bCs/>
          <w:u w:val="single"/>
        </w:rPr>
        <w:t>P</w:t>
      </w:r>
      <w:r w:rsidRPr="0001575D">
        <w:rPr>
          <w:rFonts w:eastAsia="Times New Roman" w:cs="Arial"/>
          <w:b/>
          <w:bCs/>
        </w:rPr>
        <w:t>opulation</w:t>
      </w:r>
      <w:r w:rsidRPr="0001575D">
        <w:rPr>
          <w:rFonts w:eastAsia="Times New Roman" w:cs="Arial"/>
        </w:rPr>
        <w:t xml:space="preserve"> are you interested in?  This describes the group you are interested in, e.g. parents of disabled children</w:t>
      </w:r>
    </w:p>
    <w:p w:rsidR="00D84EB8" w:rsidRPr="0001575D" w:rsidRDefault="00D84EB8" w:rsidP="00D84EB8">
      <w:pPr>
        <w:pBdr>
          <w:top w:val="single" w:sz="4" w:space="1" w:color="auto"/>
          <w:left w:val="single" w:sz="4" w:space="4" w:color="auto"/>
          <w:bottom w:val="single" w:sz="4" w:space="1" w:color="auto"/>
          <w:right w:val="single" w:sz="4" w:space="4" w:color="auto"/>
        </w:pBdr>
        <w:spacing w:before="100" w:beforeAutospacing="1" w:after="100" w:afterAutospacing="1" w:line="336" w:lineRule="atLeast"/>
        <w:rPr>
          <w:rFonts w:eastAsia="Times New Roman" w:cs="Arial"/>
        </w:rPr>
      </w:pPr>
      <w:r w:rsidRPr="0001575D">
        <w:rPr>
          <w:rFonts w:eastAsia="Times New Roman" w:cs="Arial"/>
        </w:rPr>
        <w:t xml:space="preserve">What </w:t>
      </w:r>
      <w:r w:rsidRPr="0001575D">
        <w:rPr>
          <w:rFonts w:eastAsia="Times New Roman" w:cs="Arial"/>
          <w:b/>
          <w:bCs/>
          <w:u w:val="single"/>
        </w:rPr>
        <w:t>I</w:t>
      </w:r>
      <w:r w:rsidRPr="0001575D">
        <w:rPr>
          <w:rFonts w:eastAsia="Times New Roman" w:cs="Arial"/>
          <w:b/>
          <w:bCs/>
        </w:rPr>
        <w:t>ntervention</w:t>
      </w:r>
      <w:r w:rsidRPr="0001575D">
        <w:rPr>
          <w:rFonts w:eastAsia="Times New Roman" w:cs="Arial"/>
        </w:rPr>
        <w:t xml:space="preserve"> do you want to find out about?  This is the treatment or service you want to find out about, for the specified population.</w:t>
      </w:r>
    </w:p>
    <w:p w:rsidR="00D84EB8" w:rsidRPr="0001575D" w:rsidRDefault="00D84EB8" w:rsidP="00D84EB8">
      <w:pPr>
        <w:pBdr>
          <w:top w:val="single" w:sz="4" w:space="1" w:color="auto"/>
          <w:left w:val="single" w:sz="4" w:space="4" w:color="auto"/>
          <w:bottom w:val="single" w:sz="4" w:space="1" w:color="auto"/>
          <w:right w:val="single" w:sz="4" w:space="4" w:color="auto"/>
        </w:pBdr>
        <w:spacing w:before="100" w:beforeAutospacing="1" w:after="100" w:afterAutospacing="1" w:line="336" w:lineRule="atLeast"/>
        <w:rPr>
          <w:rFonts w:eastAsia="Times New Roman" w:cs="Arial"/>
        </w:rPr>
      </w:pPr>
      <w:r w:rsidRPr="0001575D">
        <w:rPr>
          <w:rFonts w:eastAsia="Times New Roman" w:cs="Arial"/>
        </w:rPr>
        <w:t xml:space="preserve">What is the </w:t>
      </w:r>
      <w:r w:rsidRPr="0001575D">
        <w:rPr>
          <w:rFonts w:eastAsia="Times New Roman" w:cs="Arial"/>
          <w:b/>
          <w:bCs/>
          <w:u w:val="single"/>
        </w:rPr>
        <w:t>C</w:t>
      </w:r>
      <w:r w:rsidRPr="0001575D">
        <w:rPr>
          <w:rFonts w:eastAsia="Times New Roman" w:cs="Arial"/>
          <w:b/>
          <w:bCs/>
        </w:rPr>
        <w:t>ontrol (or comparator)</w:t>
      </w:r>
      <w:r w:rsidRPr="0001575D">
        <w:rPr>
          <w:rFonts w:eastAsia="Times New Roman" w:cs="Arial"/>
        </w:rPr>
        <w:t>?  This is what you want to compare the intervention or treatment with, for example, you may want to compare a new treatment with usual care. </w:t>
      </w:r>
    </w:p>
    <w:p w:rsidR="00D84EB8" w:rsidRPr="0001575D" w:rsidRDefault="00D84EB8" w:rsidP="00D84EB8">
      <w:pPr>
        <w:pBdr>
          <w:top w:val="single" w:sz="4" w:space="1" w:color="auto"/>
          <w:left w:val="single" w:sz="4" w:space="4" w:color="auto"/>
          <w:bottom w:val="single" w:sz="4" w:space="1" w:color="auto"/>
          <w:right w:val="single" w:sz="4" w:space="4" w:color="auto"/>
        </w:pBdr>
        <w:spacing w:before="100" w:beforeAutospacing="1" w:after="100" w:afterAutospacing="1" w:line="336" w:lineRule="atLeast"/>
        <w:rPr>
          <w:rFonts w:eastAsia="Times New Roman" w:cs="Arial"/>
        </w:rPr>
      </w:pPr>
      <w:r w:rsidRPr="0001575D">
        <w:rPr>
          <w:rFonts w:eastAsia="Times New Roman" w:cs="Arial"/>
        </w:rPr>
        <w:t xml:space="preserve">What </w:t>
      </w:r>
      <w:r w:rsidRPr="0001575D">
        <w:rPr>
          <w:rFonts w:eastAsia="Times New Roman" w:cs="Arial"/>
          <w:b/>
          <w:bCs/>
          <w:u w:val="single"/>
        </w:rPr>
        <w:t>O</w:t>
      </w:r>
      <w:r w:rsidRPr="0001575D">
        <w:rPr>
          <w:rFonts w:eastAsia="Times New Roman" w:cs="Arial"/>
          <w:b/>
          <w:bCs/>
        </w:rPr>
        <w:t>utcome</w:t>
      </w:r>
      <w:r w:rsidRPr="0001575D">
        <w:rPr>
          <w:rFonts w:eastAsia="Times New Roman" w:cs="Arial"/>
        </w:rPr>
        <w:t xml:space="preserve"> are you interested in?  This is what you hope to happen or achieve as a result of the intervention e.g. reduced anxiety</w:t>
      </w:r>
    </w:p>
    <w:p w:rsidR="00493606" w:rsidRPr="0001575D" w:rsidRDefault="00493606" w:rsidP="002147EC">
      <w:r w:rsidRPr="0001575D">
        <w:t>We already know the population</w:t>
      </w:r>
      <w:r w:rsidR="00584E46" w:rsidRPr="0001575D">
        <w:t xml:space="preserve"> (parents of disabled children)</w:t>
      </w:r>
      <w:r w:rsidRPr="0001575D">
        <w:t>; the purpose of this meeting was to talk about the outcome and intervention part of any potential research question.</w:t>
      </w:r>
    </w:p>
    <w:p w:rsidR="00E62777" w:rsidRPr="0001575D" w:rsidRDefault="00E62777" w:rsidP="00540EB8">
      <w:pPr>
        <w:rPr>
          <w:b/>
        </w:rPr>
      </w:pPr>
      <w:r w:rsidRPr="0001575D">
        <w:rPr>
          <w:b/>
        </w:rPr>
        <w:t>Working in pairs:</w:t>
      </w:r>
    </w:p>
    <w:p w:rsidR="00540EB8" w:rsidRPr="0001575D" w:rsidRDefault="00493606" w:rsidP="00540EB8">
      <w:r w:rsidRPr="0001575D">
        <w:t>The group</w:t>
      </w:r>
      <w:r w:rsidR="00540EB8" w:rsidRPr="0001575D">
        <w:t xml:space="preserve"> worked in</w:t>
      </w:r>
      <w:r w:rsidRPr="0001575D">
        <w:t xml:space="preserve"> pairs to discuss several topics</w:t>
      </w:r>
      <w:r w:rsidR="00540EB8" w:rsidRPr="0001575D">
        <w:t>. The first</w:t>
      </w:r>
      <w:r w:rsidRPr="0001575D">
        <w:t xml:space="preserve"> question we discussed</w:t>
      </w:r>
      <w:r w:rsidR="00540EB8" w:rsidRPr="0001575D">
        <w:t xml:space="preserve"> was:</w:t>
      </w:r>
    </w:p>
    <w:p w:rsidR="00540EB8" w:rsidRPr="0001575D" w:rsidRDefault="00E4104C" w:rsidP="00EC3364">
      <w:pPr>
        <w:pBdr>
          <w:top w:val="single" w:sz="4" w:space="1" w:color="auto"/>
          <w:left w:val="single" w:sz="4" w:space="4" w:color="auto"/>
          <w:bottom w:val="single" w:sz="4" w:space="1" w:color="auto"/>
          <w:right w:val="single" w:sz="4" w:space="4" w:color="auto"/>
        </w:pBdr>
      </w:pPr>
      <w:r w:rsidRPr="0001575D">
        <w:rPr>
          <w:b/>
        </w:rPr>
        <w:t>What aspects of your health and wellbeing are most important to you and other parent carers?</w:t>
      </w:r>
    </w:p>
    <w:p w:rsidR="00493606" w:rsidRPr="0001575D" w:rsidRDefault="00493606" w:rsidP="00540EB8">
      <w:r w:rsidRPr="0001575D">
        <w:t>This corresponds to the ‘outcome’ part of a research question.</w:t>
      </w:r>
    </w:p>
    <w:p w:rsidR="00540EB8" w:rsidRPr="0001575D" w:rsidRDefault="00E4104C" w:rsidP="00540EB8">
      <w:r w:rsidRPr="0001575D">
        <w:t xml:space="preserve">We asked everyone to jot down all of the ideas that they had as they were going along and then try to prioritise, writing the ‘top three’ on individual post-its. </w:t>
      </w:r>
    </w:p>
    <w:p w:rsidR="00E4104C" w:rsidRPr="0001575D" w:rsidRDefault="00E4104C" w:rsidP="00540EB8">
      <w:r w:rsidRPr="0001575D">
        <w:lastRenderedPageBreak/>
        <w:t>This proved to be very difficult because many of the aspects of health and wellbeing that were identified were closely linked, and it was sometimes hard for people to see them as distinct from each other. For example, depression could be linked with over-eating and loss of self-esteem. The relationship between different aspects of health and wellbeing is something we will consider closely as the ideas for the research develop.</w:t>
      </w:r>
    </w:p>
    <w:p w:rsidR="000F13C9" w:rsidRPr="0001575D" w:rsidRDefault="00A82C83" w:rsidP="000F13C9">
      <w:r w:rsidRPr="0001575D">
        <w:t>The group came up with lots of suggestion</w:t>
      </w:r>
      <w:r w:rsidR="00EE2975" w:rsidRPr="0001575D">
        <w:t xml:space="preserve">s. To simplify, </w:t>
      </w:r>
      <w:r w:rsidRPr="0001575D">
        <w:t>Meghan and Morwenna</w:t>
      </w:r>
      <w:r w:rsidR="009F710B" w:rsidRPr="0001575D">
        <w:t xml:space="preserve"> </w:t>
      </w:r>
      <w:r w:rsidR="00E14819" w:rsidRPr="0001575D">
        <w:t xml:space="preserve">sorted </w:t>
      </w:r>
      <w:r w:rsidR="00EE2975" w:rsidRPr="0001575D">
        <w:t xml:space="preserve">through the suggestions to see if any were similar and found that they grouped together </w:t>
      </w:r>
      <w:r w:rsidR="000F13C9" w:rsidRPr="0001575D">
        <w:t>into the following themes: depression, anxiety, physical health, weight, relationships, self-image, and sleep.</w:t>
      </w:r>
      <w:r w:rsidR="00E277D4" w:rsidRPr="0001575D">
        <w:t xml:space="preserve"> Everything from the post-it notes is recorded in the table below.</w:t>
      </w:r>
    </w:p>
    <w:p w:rsidR="00E277D4" w:rsidRPr="0001575D" w:rsidRDefault="00E277D4" w:rsidP="00E277D4">
      <w:r w:rsidRPr="0001575D">
        <w:t>T</w:t>
      </w:r>
      <w:r w:rsidR="00CE38AD">
        <w:t>opic</w:t>
      </w:r>
      <w:r w:rsidRPr="0001575D">
        <w:t xml:space="preserve"> one: what aspects of health and wellbeing are most important to you?</w:t>
      </w:r>
    </w:p>
    <w:tbl>
      <w:tblPr>
        <w:tblStyle w:val="TableGrid"/>
        <w:tblW w:w="9322" w:type="dxa"/>
        <w:tblLook w:val="04A0" w:firstRow="1" w:lastRow="0" w:firstColumn="1" w:lastColumn="0" w:noHBand="0" w:noVBand="1"/>
      </w:tblPr>
      <w:tblGrid>
        <w:gridCol w:w="1411"/>
        <w:gridCol w:w="1637"/>
        <w:gridCol w:w="6274"/>
      </w:tblGrid>
      <w:tr w:rsidR="00E277D4" w:rsidRPr="0001575D" w:rsidTr="007525BC">
        <w:tc>
          <w:tcPr>
            <w:tcW w:w="1411" w:type="dxa"/>
          </w:tcPr>
          <w:p w:rsidR="00E277D4" w:rsidRPr="0001575D" w:rsidRDefault="00E277D4" w:rsidP="007525BC">
            <w:r w:rsidRPr="0001575D">
              <w:t>Theme</w:t>
            </w:r>
          </w:p>
        </w:tc>
        <w:tc>
          <w:tcPr>
            <w:tcW w:w="1637" w:type="dxa"/>
          </w:tcPr>
          <w:p w:rsidR="00E277D4" w:rsidRPr="0001575D" w:rsidRDefault="00E277D4" w:rsidP="007525BC">
            <w:r w:rsidRPr="0001575D">
              <w:t>Specific topic</w:t>
            </w:r>
          </w:p>
        </w:tc>
        <w:tc>
          <w:tcPr>
            <w:tcW w:w="6274" w:type="dxa"/>
          </w:tcPr>
          <w:p w:rsidR="00E277D4" w:rsidRPr="0001575D" w:rsidRDefault="00E277D4" w:rsidP="007525BC">
            <w:r w:rsidRPr="0001575D">
              <w:t>Additional notes</w:t>
            </w:r>
          </w:p>
        </w:tc>
      </w:tr>
      <w:tr w:rsidR="00E277D4" w:rsidRPr="0001575D" w:rsidTr="007525BC">
        <w:tc>
          <w:tcPr>
            <w:tcW w:w="1411" w:type="dxa"/>
          </w:tcPr>
          <w:p w:rsidR="00E277D4" w:rsidRPr="0001575D" w:rsidRDefault="00E277D4" w:rsidP="007525BC">
            <w:r w:rsidRPr="0001575D">
              <w:t xml:space="preserve">Depression </w:t>
            </w:r>
          </w:p>
        </w:tc>
        <w:tc>
          <w:tcPr>
            <w:tcW w:w="1637" w:type="dxa"/>
          </w:tcPr>
          <w:p w:rsidR="00E277D4" w:rsidRPr="0001575D" w:rsidRDefault="00E277D4" w:rsidP="007525BC">
            <w:r w:rsidRPr="0001575D">
              <w:t>Depression (3)</w:t>
            </w:r>
          </w:p>
        </w:tc>
        <w:tc>
          <w:tcPr>
            <w:tcW w:w="6274" w:type="dxa"/>
          </w:tcPr>
          <w:p w:rsidR="00E277D4" w:rsidRPr="0001575D" w:rsidRDefault="00E277D4" w:rsidP="007525BC">
            <w:r w:rsidRPr="0001575D">
              <w:t xml:space="preserve">Linked to alcohol/drug abuse, over-eating, anti-depressants, run down, more susceptible to colds and flu </w:t>
            </w:r>
            <w:proofErr w:type="spellStart"/>
            <w:r w:rsidRPr="0001575D">
              <w:t>etc</w:t>
            </w:r>
            <w:proofErr w:type="spellEnd"/>
            <w:r w:rsidRPr="0001575D">
              <w:t>, self-esteem (loss of), loss of career, loss of pride in appearance, relationships with spouse and family</w:t>
            </w:r>
          </w:p>
        </w:tc>
      </w:tr>
      <w:tr w:rsidR="00E277D4" w:rsidRPr="0001575D" w:rsidTr="007525BC">
        <w:tc>
          <w:tcPr>
            <w:tcW w:w="1411" w:type="dxa"/>
          </w:tcPr>
          <w:p w:rsidR="00E277D4" w:rsidRPr="0001575D" w:rsidRDefault="00E277D4" w:rsidP="007525BC">
            <w:r w:rsidRPr="0001575D">
              <w:t xml:space="preserve">Anxiety </w:t>
            </w:r>
          </w:p>
        </w:tc>
        <w:tc>
          <w:tcPr>
            <w:tcW w:w="1637" w:type="dxa"/>
          </w:tcPr>
          <w:p w:rsidR="00E277D4" w:rsidRPr="0001575D" w:rsidRDefault="00E277D4" w:rsidP="007525BC">
            <w:r w:rsidRPr="0001575D">
              <w:t>Anxiety (2)</w:t>
            </w:r>
          </w:p>
          <w:p w:rsidR="00E277D4" w:rsidRPr="0001575D" w:rsidRDefault="00E277D4" w:rsidP="007525BC"/>
          <w:p w:rsidR="00E277D4" w:rsidRPr="0001575D" w:rsidRDefault="00E277D4" w:rsidP="007525BC">
            <w:r w:rsidRPr="0001575D">
              <w:t>Be prepared</w:t>
            </w:r>
          </w:p>
          <w:p w:rsidR="00E277D4" w:rsidRPr="0001575D" w:rsidRDefault="00E277D4" w:rsidP="007525BC"/>
          <w:p w:rsidR="00E277D4" w:rsidRPr="0001575D" w:rsidRDefault="00E277D4" w:rsidP="007525BC">
            <w:r w:rsidRPr="0001575D">
              <w:t>Stress</w:t>
            </w:r>
          </w:p>
          <w:p w:rsidR="00E277D4" w:rsidRPr="0001575D" w:rsidRDefault="00E277D4" w:rsidP="007525BC"/>
          <w:p w:rsidR="00E277D4" w:rsidRPr="0001575D" w:rsidRDefault="00E277D4" w:rsidP="007525BC">
            <w:r w:rsidRPr="0001575D">
              <w:t>Fear</w:t>
            </w:r>
          </w:p>
          <w:p w:rsidR="00E277D4" w:rsidRPr="0001575D" w:rsidRDefault="00E277D4" w:rsidP="007525BC"/>
        </w:tc>
        <w:tc>
          <w:tcPr>
            <w:tcW w:w="6274" w:type="dxa"/>
          </w:tcPr>
          <w:p w:rsidR="00E277D4" w:rsidRPr="0001575D" w:rsidRDefault="00E277D4" w:rsidP="007525BC">
            <w:r w:rsidRPr="0001575D">
              <w:t>stability</w:t>
            </w:r>
          </w:p>
          <w:p w:rsidR="00E277D4" w:rsidRPr="0001575D" w:rsidRDefault="00E277D4" w:rsidP="007525BC"/>
          <w:p w:rsidR="00E277D4" w:rsidRPr="0001575D" w:rsidRDefault="00E277D4" w:rsidP="007525BC">
            <w:r w:rsidRPr="0001575D">
              <w:t>Relief of stress</w:t>
            </w:r>
          </w:p>
          <w:p w:rsidR="00E277D4" w:rsidRPr="0001575D" w:rsidRDefault="00E277D4" w:rsidP="007525BC"/>
          <w:p w:rsidR="00E277D4" w:rsidRPr="0001575D" w:rsidRDefault="00E277D4" w:rsidP="007525BC">
            <w:r w:rsidRPr="0001575D">
              <w:t>Not wanting to feel fear</w:t>
            </w:r>
          </w:p>
        </w:tc>
      </w:tr>
      <w:tr w:rsidR="00E277D4" w:rsidRPr="0001575D" w:rsidTr="007525BC">
        <w:tc>
          <w:tcPr>
            <w:tcW w:w="1411" w:type="dxa"/>
          </w:tcPr>
          <w:p w:rsidR="00E277D4" w:rsidRPr="0001575D" w:rsidRDefault="00E277D4" w:rsidP="007525BC">
            <w:r w:rsidRPr="0001575D">
              <w:t>Physical</w:t>
            </w:r>
          </w:p>
        </w:tc>
        <w:tc>
          <w:tcPr>
            <w:tcW w:w="1637" w:type="dxa"/>
          </w:tcPr>
          <w:p w:rsidR="00E277D4" w:rsidRPr="0001575D" w:rsidRDefault="00E277D4" w:rsidP="007525BC">
            <w:r w:rsidRPr="0001575D">
              <w:t>Strength (2)</w:t>
            </w:r>
          </w:p>
          <w:p w:rsidR="00E277D4" w:rsidRPr="0001575D" w:rsidRDefault="00E277D4" w:rsidP="007525BC"/>
          <w:p w:rsidR="00E277D4" w:rsidRPr="0001575D" w:rsidRDefault="00E277D4" w:rsidP="007525BC"/>
          <w:p w:rsidR="00E277D4" w:rsidRPr="0001575D" w:rsidRDefault="00E277D4" w:rsidP="007525BC">
            <w:r w:rsidRPr="0001575D">
              <w:t>Weight (2)</w:t>
            </w:r>
          </w:p>
          <w:p w:rsidR="00E277D4" w:rsidRPr="0001575D" w:rsidRDefault="00E277D4" w:rsidP="007525BC"/>
        </w:tc>
        <w:tc>
          <w:tcPr>
            <w:tcW w:w="6274" w:type="dxa"/>
          </w:tcPr>
          <w:p w:rsidR="00E277D4" w:rsidRPr="0001575D" w:rsidRDefault="00E277D4" w:rsidP="007525BC">
            <w:r w:rsidRPr="0001575D">
              <w:t>Strength to carry out caring role, body stress (bad backs and knees from lifting)</w:t>
            </w:r>
          </w:p>
          <w:p w:rsidR="00E277D4" w:rsidRPr="0001575D" w:rsidRDefault="00E277D4" w:rsidP="007525BC"/>
          <w:p w:rsidR="00E277D4" w:rsidRPr="0001575D" w:rsidRDefault="00E277D4" w:rsidP="007525BC">
            <w:proofErr w:type="gramStart"/>
            <w:r w:rsidRPr="0001575D">
              <w:t>Lack of healthy eating/grab food quickly/comfort eat</w:t>
            </w:r>
            <w:proofErr w:type="gramEnd"/>
            <w:r w:rsidRPr="0001575D">
              <w:t xml:space="preserve">. No motivation or time to exercise </w:t>
            </w:r>
          </w:p>
        </w:tc>
      </w:tr>
      <w:tr w:rsidR="00E277D4" w:rsidRPr="0001575D" w:rsidTr="007525BC">
        <w:tc>
          <w:tcPr>
            <w:tcW w:w="1411" w:type="dxa"/>
          </w:tcPr>
          <w:p w:rsidR="00E277D4" w:rsidRPr="0001575D" w:rsidRDefault="00E277D4" w:rsidP="007525BC">
            <w:r w:rsidRPr="0001575D">
              <w:t>Relationships</w:t>
            </w:r>
          </w:p>
        </w:tc>
        <w:tc>
          <w:tcPr>
            <w:tcW w:w="1637" w:type="dxa"/>
          </w:tcPr>
          <w:p w:rsidR="00E277D4" w:rsidRPr="0001575D" w:rsidRDefault="00E277D4" w:rsidP="007525BC">
            <w:r w:rsidRPr="0001575D">
              <w:t>Impact on personal relationships</w:t>
            </w:r>
          </w:p>
          <w:p w:rsidR="00E277D4" w:rsidRPr="0001575D" w:rsidRDefault="00E277D4" w:rsidP="007525BC"/>
          <w:p w:rsidR="00E277D4" w:rsidRPr="0001575D" w:rsidRDefault="00E277D4" w:rsidP="007525BC">
            <w:r w:rsidRPr="0001575D">
              <w:t>Impact on siblings and grandparents</w:t>
            </w:r>
          </w:p>
          <w:p w:rsidR="00E277D4" w:rsidRPr="0001575D" w:rsidRDefault="00E277D4" w:rsidP="007525BC"/>
          <w:p w:rsidR="00E277D4" w:rsidRPr="0001575D" w:rsidRDefault="00E277D4" w:rsidP="007525BC">
            <w:r w:rsidRPr="0001575D">
              <w:t>Communication</w:t>
            </w:r>
          </w:p>
        </w:tc>
        <w:tc>
          <w:tcPr>
            <w:tcW w:w="6274" w:type="dxa"/>
          </w:tcPr>
          <w:p w:rsidR="00E277D4" w:rsidRPr="0001575D" w:rsidRDefault="00E277D4" w:rsidP="007525BC"/>
          <w:p w:rsidR="00E277D4" w:rsidRPr="0001575D" w:rsidRDefault="00E277D4" w:rsidP="007525BC"/>
          <w:p w:rsidR="00E277D4" w:rsidRPr="0001575D" w:rsidRDefault="00E277D4" w:rsidP="007525BC"/>
          <w:p w:rsidR="00E277D4" w:rsidRPr="0001575D" w:rsidRDefault="00E277D4" w:rsidP="007525BC"/>
          <w:p w:rsidR="00E277D4" w:rsidRPr="0001575D" w:rsidRDefault="00E277D4" w:rsidP="007525BC"/>
          <w:p w:rsidR="00E277D4" w:rsidRPr="0001575D" w:rsidRDefault="00E277D4" w:rsidP="007525BC"/>
          <w:p w:rsidR="00E277D4" w:rsidRPr="0001575D" w:rsidRDefault="00E277D4" w:rsidP="007525BC"/>
          <w:p w:rsidR="00E277D4" w:rsidRPr="0001575D" w:rsidRDefault="00E277D4" w:rsidP="007525BC"/>
          <w:p w:rsidR="00E277D4" w:rsidRPr="0001575D" w:rsidRDefault="00E277D4" w:rsidP="007525BC">
            <w:r w:rsidRPr="0001575D">
              <w:t>Feeling the need to apologise for their behaviour</w:t>
            </w:r>
          </w:p>
          <w:p w:rsidR="00E277D4" w:rsidRPr="0001575D" w:rsidRDefault="00E277D4" w:rsidP="007525BC">
            <w:r w:rsidRPr="0001575D">
              <w:t>Ability to break down into easier terms</w:t>
            </w:r>
          </w:p>
        </w:tc>
      </w:tr>
      <w:tr w:rsidR="00E277D4" w:rsidRPr="0001575D" w:rsidTr="007525BC">
        <w:tc>
          <w:tcPr>
            <w:tcW w:w="1411" w:type="dxa"/>
          </w:tcPr>
          <w:p w:rsidR="00E277D4" w:rsidRPr="0001575D" w:rsidRDefault="00E277D4" w:rsidP="007525BC">
            <w:r w:rsidRPr="0001575D">
              <w:t>Self-image</w:t>
            </w:r>
          </w:p>
        </w:tc>
        <w:tc>
          <w:tcPr>
            <w:tcW w:w="1637" w:type="dxa"/>
          </w:tcPr>
          <w:p w:rsidR="00E277D4" w:rsidRPr="0001575D" w:rsidRDefault="00E277D4" w:rsidP="007525BC">
            <w:r w:rsidRPr="0001575D">
              <w:t>Long-term plans</w:t>
            </w:r>
          </w:p>
          <w:p w:rsidR="00E277D4" w:rsidRPr="0001575D" w:rsidRDefault="00E277D4" w:rsidP="007525BC"/>
          <w:p w:rsidR="00E277D4" w:rsidRPr="0001575D" w:rsidRDefault="00E277D4" w:rsidP="007525BC">
            <w:r w:rsidRPr="0001575D">
              <w:t>Hope</w:t>
            </w:r>
          </w:p>
          <w:p w:rsidR="00E277D4" w:rsidRPr="0001575D" w:rsidRDefault="00E277D4" w:rsidP="007525BC"/>
          <w:p w:rsidR="00E277D4" w:rsidRPr="0001575D" w:rsidRDefault="00E277D4" w:rsidP="007525BC">
            <w:r w:rsidRPr="0001575D">
              <w:t>Self-worth</w:t>
            </w:r>
          </w:p>
          <w:p w:rsidR="00E277D4" w:rsidRPr="0001575D" w:rsidRDefault="00E277D4" w:rsidP="007525BC"/>
          <w:p w:rsidR="00E277D4" w:rsidRPr="0001575D" w:rsidRDefault="00E277D4" w:rsidP="007525BC">
            <w:r w:rsidRPr="0001575D">
              <w:t>Control</w:t>
            </w:r>
          </w:p>
          <w:p w:rsidR="00E277D4" w:rsidRPr="0001575D" w:rsidRDefault="00E277D4" w:rsidP="007525BC"/>
          <w:p w:rsidR="00E277D4" w:rsidRPr="0001575D" w:rsidRDefault="00E277D4" w:rsidP="007525BC">
            <w:r w:rsidRPr="0001575D">
              <w:lastRenderedPageBreak/>
              <w:t>Resilience</w:t>
            </w:r>
          </w:p>
        </w:tc>
        <w:tc>
          <w:tcPr>
            <w:tcW w:w="6274" w:type="dxa"/>
          </w:tcPr>
          <w:p w:rsidR="00E277D4" w:rsidRPr="0001575D" w:rsidRDefault="00E277D4" w:rsidP="007525BC"/>
          <w:p w:rsidR="00E277D4" w:rsidRPr="0001575D" w:rsidRDefault="00E277D4" w:rsidP="007525BC"/>
          <w:p w:rsidR="00E277D4" w:rsidRPr="0001575D" w:rsidRDefault="00E277D4" w:rsidP="007525BC"/>
          <w:p w:rsidR="00E277D4" w:rsidRPr="0001575D" w:rsidRDefault="00E277D4" w:rsidP="007525BC"/>
          <w:p w:rsidR="00E277D4" w:rsidRPr="0001575D" w:rsidRDefault="00E277D4" w:rsidP="007525BC"/>
          <w:p w:rsidR="00E277D4" w:rsidRPr="0001575D" w:rsidRDefault="00E277D4" w:rsidP="007525BC">
            <w:r w:rsidRPr="0001575D">
              <w:t>A sense of progression for self</w:t>
            </w:r>
          </w:p>
          <w:p w:rsidR="00E277D4" w:rsidRPr="0001575D" w:rsidRDefault="00E277D4" w:rsidP="007525BC"/>
          <w:p w:rsidR="00E277D4" w:rsidRPr="0001575D" w:rsidRDefault="00E277D4" w:rsidP="007525BC">
            <w:r w:rsidRPr="0001575D">
              <w:t>Lack of and desire for</w:t>
            </w:r>
          </w:p>
          <w:p w:rsidR="00E277D4" w:rsidRPr="0001575D" w:rsidRDefault="00E277D4" w:rsidP="007525BC"/>
          <w:p w:rsidR="00E277D4" w:rsidRPr="0001575D" w:rsidRDefault="00E277D4" w:rsidP="007525BC">
            <w:r w:rsidRPr="0001575D">
              <w:lastRenderedPageBreak/>
              <w:t>Ongoing happiness level (graph drawn showing happiness level below ‘normal’ – same fluctuations but lower baseline)</w:t>
            </w:r>
          </w:p>
        </w:tc>
      </w:tr>
      <w:tr w:rsidR="00E277D4" w:rsidRPr="0001575D" w:rsidTr="007525BC">
        <w:tc>
          <w:tcPr>
            <w:tcW w:w="1411" w:type="dxa"/>
          </w:tcPr>
          <w:p w:rsidR="00E277D4" w:rsidRPr="0001575D" w:rsidRDefault="00E277D4" w:rsidP="007525BC">
            <w:r w:rsidRPr="0001575D">
              <w:lastRenderedPageBreak/>
              <w:t>Sleep</w:t>
            </w:r>
          </w:p>
        </w:tc>
        <w:tc>
          <w:tcPr>
            <w:tcW w:w="1637" w:type="dxa"/>
          </w:tcPr>
          <w:p w:rsidR="00E277D4" w:rsidRPr="0001575D" w:rsidRDefault="00E277D4" w:rsidP="007525BC"/>
        </w:tc>
        <w:tc>
          <w:tcPr>
            <w:tcW w:w="6274" w:type="dxa"/>
          </w:tcPr>
          <w:p w:rsidR="00E277D4" w:rsidRPr="0001575D" w:rsidRDefault="00E277D4" w:rsidP="007525BC">
            <w:r w:rsidRPr="0001575D">
              <w:t>Fatigue and exhaustion</w:t>
            </w:r>
          </w:p>
          <w:p w:rsidR="00E277D4" w:rsidRPr="0001575D" w:rsidRDefault="00E277D4" w:rsidP="007525BC"/>
          <w:p w:rsidR="00E277D4" w:rsidRPr="0001575D" w:rsidRDefault="00E277D4" w:rsidP="007525BC">
            <w:r w:rsidRPr="0001575D">
              <w:t>Relationship of anxiety with lack of sleep</w:t>
            </w:r>
          </w:p>
        </w:tc>
      </w:tr>
      <w:tr w:rsidR="00E277D4" w:rsidRPr="0001575D" w:rsidTr="007525BC">
        <w:tc>
          <w:tcPr>
            <w:tcW w:w="1411" w:type="dxa"/>
          </w:tcPr>
          <w:p w:rsidR="00E277D4" w:rsidRPr="0001575D" w:rsidRDefault="00E277D4" w:rsidP="007525BC">
            <w:r w:rsidRPr="0001575D">
              <w:t>Other</w:t>
            </w:r>
          </w:p>
        </w:tc>
        <w:tc>
          <w:tcPr>
            <w:tcW w:w="1637" w:type="dxa"/>
          </w:tcPr>
          <w:p w:rsidR="00E277D4" w:rsidRPr="0001575D" w:rsidRDefault="00E277D4" w:rsidP="007525BC"/>
        </w:tc>
        <w:tc>
          <w:tcPr>
            <w:tcW w:w="6274" w:type="dxa"/>
          </w:tcPr>
          <w:p w:rsidR="00E277D4" w:rsidRPr="0001575D" w:rsidRDefault="00E277D4" w:rsidP="007525BC">
            <w:r w:rsidRPr="0001575D">
              <w:t xml:space="preserve">Desire for the opportunity for downtime/exercise </w:t>
            </w:r>
            <w:proofErr w:type="spellStart"/>
            <w:r w:rsidRPr="0001575D">
              <w:t>etc</w:t>
            </w:r>
            <w:proofErr w:type="spellEnd"/>
          </w:p>
        </w:tc>
      </w:tr>
    </w:tbl>
    <w:p w:rsidR="00E277D4" w:rsidRPr="0001575D" w:rsidRDefault="00E277D4" w:rsidP="000F13C9"/>
    <w:p w:rsidR="000F13C9" w:rsidRPr="0001575D" w:rsidRDefault="00A83D0E" w:rsidP="000F13C9">
      <w:r w:rsidRPr="0001575D">
        <w:t>The second question that we worked on in pairs was:</w:t>
      </w:r>
    </w:p>
    <w:p w:rsidR="000F13C9" w:rsidRPr="0001575D" w:rsidRDefault="00A83D0E" w:rsidP="00EC3364">
      <w:pPr>
        <w:pBdr>
          <w:top w:val="single" w:sz="4" w:space="1" w:color="auto"/>
          <w:left w:val="single" w:sz="4" w:space="4" w:color="auto"/>
          <w:bottom w:val="single" w:sz="4" w:space="1" w:color="auto"/>
          <w:right w:val="single" w:sz="4" w:space="4" w:color="auto"/>
        </w:pBdr>
        <w:rPr>
          <w:b/>
        </w:rPr>
      </w:pPr>
      <w:r w:rsidRPr="0001575D">
        <w:rPr>
          <w:b/>
        </w:rPr>
        <w:t>Thinking about the aspects of health and wellbeing we’ve discussed, what things have a positive influence on your health and wellbeing?</w:t>
      </w:r>
    </w:p>
    <w:p w:rsidR="000F13C9" w:rsidRPr="0001575D" w:rsidRDefault="00E92FF6" w:rsidP="000F13C9">
      <w:r w:rsidRPr="0001575D">
        <w:t>This topic and the next correspond to the ‘intervention’ part of a research question.</w:t>
      </w:r>
    </w:p>
    <w:p w:rsidR="0065181C" w:rsidRPr="0001575D" w:rsidRDefault="0065181C" w:rsidP="000F13C9">
      <w:r w:rsidRPr="0001575D">
        <w:t>Again, Meghan and Morwenna grouped the suggestions together into themes. The themes were:</w:t>
      </w:r>
    </w:p>
    <w:p w:rsidR="004854FD" w:rsidRPr="0001575D" w:rsidRDefault="004854FD" w:rsidP="004854FD">
      <w:r w:rsidRPr="0001575D">
        <w:t>Health needs (such as health checks, counselling and stress interventions); physical exercise; peer support; outside/community activities (such as studying or getting back to work); services and respite</w:t>
      </w:r>
    </w:p>
    <w:p w:rsidR="005B3957" w:rsidRPr="0001575D" w:rsidRDefault="005B3957" w:rsidP="005B3957">
      <w:r w:rsidRPr="0001575D">
        <w:t>T</w:t>
      </w:r>
      <w:r>
        <w:t>opic</w:t>
      </w:r>
      <w:r w:rsidRPr="0001575D">
        <w:t xml:space="preserve"> 2: what things have a positive influence on your health and wellbeing?</w:t>
      </w:r>
    </w:p>
    <w:tbl>
      <w:tblPr>
        <w:tblStyle w:val="TableGrid"/>
        <w:tblW w:w="0" w:type="auto"/>
        <w:tblLook w:val="04A0" w:firstRow="1" w:lastRow="0" w:firstColumn="1" w:lastColumn="0" w:noHBand="0" w:noVBand="1"/>
      </w:tblPr>
      <w:tblGrid>
        <w:gridCol w:w="1384"/>
        <w:gridCol w:w="3402"/>
        <w:gridCol w:w="4456"/>
      </w:tblGrid>
      <w:tr w:rsidR="005B3957" w:rsidRPr="0001575D" w:rsidTr="007525BC">
        <w:tc>
          <w:tcPr>
            <w:tcW w:w="1384" w:type="dxa"/>
          </w:tcPr>
          <w:p w:rsidR="005B3957" w:rsidRPr="0001575D" w:rsidRDefault="005B3957" w:rsidP="007525BC">
            <w:r w:rsidRPr="0001575D">
              <w:t>Theme</w:t>
            </w:r>
          </w:p>
        </w:tc>
        <w:tc>
          <w:tcPr>
            <w:tcW w:w="3402" w:type="dxa"/>
          </w:tcPr>
          <w:p w:rsidR="005B3957" w:rsidRPr="0001575D" w:rsidRDefault="005B3957" w:rsidP="007525BC">
            <w:r w:rsidRPr="0001575D">
              <w:t>Specific topic</w:t>
            </w:r>
          </w:p>
        </w:tc>
        <w:tc>
          <w:tcPr>
            <w:tcW w:w="4456" w:type="dxa"/>
          </w:tcPr>
          <w:p w:rsidR="005B3957" w:rsidRPr="0001575D" w:rsidRDefault="005B3957" w:rsidP="007525BC">
            <w:r w:rsidRPr="0001575D">
              <w:t>Additional notes</w:t>
            </w:r>
          </w:p>
        </w:tc>
      </w:tr>
      <w:tr w:rsidR="005B3957" w:rsidRPr="0001575D" w:rsidTr="007525BC">
        <w:tc>
          <w:tcPr>
            <w:tcW w:w="1384" w:type="dxa"/>
          </w:tcPr>
          <w:p w:rsidR="005B3957" w:rsidRPr="0001575D" w:rsidRDefault="005B3957" w:rsidP="007525BC">
            <w:r w:rsidRPr="0001575D">
              <w:t>Peer support</w:t>
            </w:r>
          </w:p>
        </w:tc>
        <w:tc>
          <w:tcPr>
            <w:tcW w:w="3402" w:type="dxa"/>
          </w:tcPr>
          <w:p w:rsidR="005B3957" w:rsidRPr="0001575D" w:rsidRDefault="005B3957" w:rsidP="007525BC"/>
          <w:p w:rsidR="005B3957" w:rsidRPr="0001575D" w:rsidRDefault="005B3957" w:rsidP="007525BC"/>
          <w:p w:rsidR="005B3957" w:rsidRPr="0001575D" w:rsidRDefault="005B3957" w:rsidP="007525BC"/>
          <w:p w:rsidR="005B3957" w:rsidRPr="0001575D" w:rsidRDefault="005B3957" w:rsidP="007525BC">
            <w:r w:rsidRPr="0001575D">
              <w:t>Family/child/partner/peer</w:t>
            </w:r>
          </w:p>
          <w:p w:rsidR="005B3957" w:rsidRPr="0001575D" w:rsidRDefault="005B3957" w:rsidP="007525BC"/>
          <w:p w:rsidR="005B3957" w:rsidRPr="0001575D" w:rsidRDefault="005B3957" w:rsidP="007525BC">
            <w:r w:rsidRPr="0001575D">
              <w:t>Participation/involvement</w:t>
            </w:r>
          </w:p>
          <w:p w:rsidR="005B3957" w:rsidRPr="0001575D" w:rsidRDefault="005B3957" w:rsidP="007525BC">
            <w:r w:rsidRPr="0001575D">
              <w:t>Research/parent carer forums</w:t>
            </w:r>
          </w:p>
          <w:p w:rsidR="005B3957" w:rsidRPr="0001575D" w:rsidRDefault="005B3957" w:rsidP="007525BC"/>
          <w:p w:rsidR="005B3957" w:rsidRPr="0001575D" w:rsidRDefault="005B3957" w:rsidP="007525BC">
            <w:r w:rsidRPr="0001575D">
              <w:t>Mentoring (2)</w:t>
            </w:r>
          </w:p>
        </w:tc>
        <w:tc>
          <w:tcPr>
            <w:tcW w:w="4456" w:type="dxa"/>
          </w:tcPr>
          <w:p w:rsidR="005B3957" w:rsidRPr="0001575D" w:rsidRDefault="005B3957" w:rsidP="007525BC">
            <w:r w:rsidRPr="0001575D">
              <w:t>Meeting other parents of disabled children can reduce isolation</w:t>
            </w:r>
          </w:p>
          <w:p w:rsidR="005B3957" w:rsidRPr="0001575D" w:rsidRDefault="005B3957" w:rsidP="007525BC"/>
          <w:p w:rsidR="005B3957" w:rsidRPr="0001575D" w:rsidRDefault="005B3957" w:rsidP="007525BC"/>
          <w:p w:rsidR="005B3957" w:rsidRPr="0001575D" w:rsidRDefault="005B3957" w:rsidP="007525BC"/>
          <w:p w:rsidR="005B3957" w:rsidRPr="0001575D" w:rsidRDefault="005B3957" w:rsidP="007525BC"/>
          <w:p w:rsidR="005B3957" w:rsidRPr="0001575D" w:rsidRDefault="005B3957" w:rsidP="007525BC"/>
          <w:p w:rsidR="005B3957" w:rsidRPr="0001575D" w:rsidRDefault="005B3957" w:rsidP="007525BC"/>
          <w:p w:rsidR="005B3957" w:rsidRPr="0001575D" w:rsidRDefault="005B3957" w:rsidP="007525BC">
            <w:r w:rsidRPr="0001575D">
              <w:t>Speak to someone who has been through it before</w:t>
            </w:r>
          </w:p>
          <w:p w:rsidR="005B3957" w:rsidRPr="0001575D" w:rsidRDefault="005B3957" w:rsidP="007525BC"/>
          <w:p w:rsidR="005B3957" w:rsidRPr="0001575D" w:rsidRDefault="005B3957" w:rsidP="007525BC">
            <w:r w:rsidRPr="0001575D">
              <w:t>Mentor/advocate in the community</w:t>
            </w:r>
          </w:p>
        </w:tc>
      </w:tr>
      <w:tr w:rsidR="005B3957" w:rsidRPr="0001575D" w:rsidTr="007525BC">
        <w:tc>
          <w:tcPr>
            <w:tcW w:w="1384" w:type="dxa"/>
          </w:tcPr>
          <w:p w:rsidR="005B3957" w:rsidRPr="0001575D" w:rsidRDefault="005B3957" w:rsidP="007525BC">
            <w:r w:rsidRPr="0001575D">
              <w:t>Health needs</w:t>
            </w:r>
          </w:p>
        </w:tc>
        <w:tc>
          <w:tcPr>
            <w:tcW w:w="3402" w:type="dxa"/>
          </w:tcPr>
          <w:p w:rsidR="005B3957" w:rsidRPr="0001575D" w:rsidRDefault="005B3957" w:rsidP="007525BC">
            <w:r w:rsidRPr="0001575D">
              <w:t>Health checks</w:t>
            </w:r>
          </w:p>
          <w:p w:rsidR="005B3957" w:rsidRPr="0001575D" w:rsidRDefault="005B3957" w:rsidP="007525BC"/>
          <w:p w:rsidR="005B3957" w:rsidRPr="0001575D" w:rsidRDefault="005B3957" w:rsidP="007525BC">
            <w:r w:rsidRPr="0001575D">
              <w:t>Counselling</w:t>
            </w:r>
          </w:p>
          <w:p w:rsidR="005B3957" w:rsidRPr="0001575D" w:rsidRDefault="005B3957" w:rsidP="007525BC"/>
          <w:p w:rsidR="005B3957" w:rsidRPr="0001575D" w:rsidRDefault="005B3957" w:rsidP="007525BC">
            <w:r w:rsidRPr="0001575D">
              <w:t>Stress interventions</w:t>
            </w:r>
          </w:p>
        </w:tc>
        <w:tc>
          <w:tcPr>
            <w:tcW w:w="4456" w:type="dxa"/>
          </w:tcPr>
          <w:p w:rsidR="005B3957" w:rsidRPr="0001575D" w:rsidRDefault="005B3957" w:rsidP="007525BC"/>
          <w:p w:rsidR="005B3957" w:rsidRPr="0001575D" w:rsidRDefault="005B3957" w:rsidP="007525BC"/>
          <w:p w:rsidR="005B3957" w:rsidRPr="0001575D" w:rsidRDefault="005B3957" w:rsidP="007525BC"/>
          <w:p w:rsidR="005B3957" w:rsidRPr="0001575D" w:rsidRDefault="005B3957" w:rsidP="007525BC"/>
          <w:p w:rsidR="005B3957" w:rsidRPr="0001575D" w:rsidRDefault="005B3957" w:rsidP="007525BC">
            <w:r w:rsidRPr="0001575D">
              <w:t>How to recognise need and access interventions</w:t>
            </w:r>
          </w:p>
        </w:tc>
      </w:tr>
      <w:tr w:rsidR="005B3957" w:rsidRPr="0001575D" w:rsidTr="007525BC">
        <w:tc>
          <w:tcPr>
            <w:tcW w:w="1384" w:type="dxa"/>
          </w:tcPr>
          <w:p w:rsidR="005B3957" w:rsidRPr="0001575D" w:rsidRDefault="005B3957" w:rsidP="007525BC">
            <w:r w:rsidRPr="0001575D">
              <w:t>Respite (4)</w:t>
            </w:r>
          </w:p>
        </w:tc>
        <w:tc>
          <w:tcPr>
            <w:tcW w:w="3402" w:type="dxa"/>
          </w:tcPr>
          <w:p w:rsidR="005B3957" w:rsidRPr="0001575D" w:rsidRDefault="005B3957" w:rsidP="007525BC">
            <w:r w:rsidRPr="0001575D">
              <w:t>Short breaks</w:t>
            </w:r>
          </w:p>
          <w:p w:rsidR="005B3957" w:rsidRPr="0001575D" w:rsidRDefault="005B3957" w:rsidP="007525BC"/>
          <w:p w:rsidR="005B3957" w:rsidRPr="0001575D" w:rsidRDefault="005B3957" w:rsidP="007525BC">
            <w:r w:rsidRPr="0001575D">
              <w:t>Me time</w:t>
            </w:r>
          </w:p>
          <w:p w:rsidR="005B3957" w:rsidRPr="0001575D" w:rsidRDefault="005B3957" w:rsidP="007525BC"/>
          <w:p w:rsidR="005B3957" w:rsidRPr="0001575D" w:rsidRDefault="005B3957" w:rsidP="007525BC">
            <w:r w:rsidRPr="0001575D">
              <w:t>Time together as a couple</w:t>
            </w:r>
          </w:p>
        </w:tc>
        <w:tc>
          <w:tcPr>
            <w:tcW w:w="4456" w:type="dxa"/>
          </w:tcPr>
          <w:p w:rsidR="005B3957" w:rsidRPr="0001575D" w:rsidRDefault="005B3957" w:rsidP="007525BC"/>
        </w:tc>
      </w:tr>
      <w:tr w:rsidR="005B3957" w:rsidRPr="0001575D" w:rsidTr="007525BC">
        <w:tc>
          <w:tcPr>
            <w:tcW w:w="1384" w:type="dxa"/>
          </w:tcPr>
          <w:p w:rsidR="005B3957" w:rsidRPr="0001575D" w:rsidRDefault="005B3957" w:rsidP="007525BC">
            <w:r w:rsidRPr="0001575D">
              <w:t>Services</w:t>
            </w:r>
          </w:p>
        </w:tc>
        <w:tc>
          <w:tcPr>
            <w:tcW w:w="3402" w:type="dxa"/>
          </w:tcPr>
          <w:p w:rsidR="005B3957" w:rsidRPr="0001575D" w:rsidRDefault="005B3957" w:rsidP="007525BC">
            <w:r w:rsidRPr="0001575D">
              <w:t>SPOC</w:t>
            </w:r>
          </w:p>
          <w:p w:rsidR="005B3957" w:rsidRPr="0001575D" w:rsidRDefault="005B3957" w:rsidP="007525BC"/>
          <w:p w:rsidR="005B3957" w:rsidRPr="0001575D" w:rsidRDefault="005B3957" w:rsidP="007525BC">
            <w:r w:rsidRPr="0001575D">
              <w:t>Shared responsibility for care and vision</w:t>
            </w:r>
          </w:p>
          <w:p w:rsidR="005B3957" w:rsidRPr="0001575D" w:rsidRDefault="005B3957" w:rsidP="007525BC"/>
          <w:p w:rsidR="005B3957" w:rsidRPr="0001575D" w:rsidRDefault="005B3957" w:rsidP="007525BC">
            <w:r w:rsidRPr="0001575D">
              <w:t>Support network</w:t>
            </w:r>
          </w:p>
        </w:tc>
        <w:tc>
          <w:tcPr>
            <w:tcW w:w="4456" w:type="dxa"/>
          </w:tcPr>
          <w:p w:rsidR="005B3957" w:rsidRPr="0001575D" w:rsidRDefault="005B3957" w:rsidP="007525BC">
            <w:r w:rsidRPr="0001575D">
              <w:lastRenderedPageBreak/>
              <w:t>Initially brings services together</w:t>
            </w:r>
          </w:p>
          <w:p w:rsidR="005B3957" w:rsidRPr="0001575D" w:rsidRDefault="005B3957" w:rsidP="007525BC"/>
          <w:p w:rsidR="005B3957" w:rsidRPr="0001575D" w:rsidRDefault="005B3957" w:rsidP="007525BC"/>
          <w:p w:rsidR="005B3957" w:rsidRPr="0001575D" w:rsidRDefault="005B3957" w:rsidP="007525BC"/>
          <w:p w:rsidR="005B3957" w:rsidRPr="0001575D" w:rsidRDefault="005B3957" w:rsidP="007525BC"/>
          <w:p w:rsidR="005B3957" w:rsidRPr="0001575D" w:rsidRDefault="005B3957" w:rsidP="007525BC"/>
          <w:p w:rsidR="005B3957" w:rsidRPr="0001575D" w:rsidRDefault="005B3957" w:rsidP="007525BC">
            <w:r w:rsidRPr="0001575D">
              <w:t>Respect for the parent as and intelligent individual who knows a lot</w:t>
            </w:r>
          </w:p>
        </w:tc>
      </w:tr>
      <w:tr w:rsidR="005B3957" w:rsidRPr="0001575D" w:rsidTr="007525BC">
        <w:tc>
          <w:tcPr>
            <w:tcW w:w="1384" w:type="dxa"/>
          </w:tcPr>
          <w:p w:rsidR="005B3957" w:rsidRPr="0001575D" w:rsidRDefault="005B3957" w:rsidP="007525BC">
            <w:r w:rsidRPr="0001575D">
              <w:lastRenderedPageBreak/>
              <w:t>Physical exercise (3)</w:t>
            </w:r>
          </w:p>
        </w:tc>
        <w:tc>
          <w:tcPr>
            <w:tcW w:w="3402" w:type="dxa"/>
          </w:tcPr>
          <w:p w:rsidR="005B3957" w:rsidRPr="0001575D" w:rsidRDefault="005B3957" w:rsidP="007525BC"/>
        </w:tc>
        <w:tc>
          <w:tcPr>
            <w:tcW w:w="4456" w:type="dxa"/>
          </w:tcPr>
          <w:p w:rsidR="005B3957" w:rsidRPr="0001575D" w:rsidRDefault="005B3957" w:rsidP="007525BC">
            <w:r w:rsidRPr="0001575D">
              <w:t>Enable access to exercise</w:t>
            </w:r>
          </w:p>
          <w:p w:rsidR="005B3957" w:rsidRPr="0001575D" w:rsidRDefault="005B3957" w:rsidP="007525BC">
            <w:r w:rsidRPr="0001575D">
              <w:t>Special needs parents physical activity group</w:t>
            </w:r>
          </w:p>
        </w:tc>
      </w:tr>
      <w:tr w:rsidR="005B3957" w:rsidRPr="0001575D" w:rsidTr="007525BC">
        <w:tc>
          <w:tcPr>
            <w:tcW w:w="1384" w:type="dxa"/>
          </w:tcPr>
          <w:p w:rsidR="005B3957" w:rsidRPr="0001575D" w:rsidRDefault="005B3957" w:rsidP="007525BC">
            <w:r w:rsidRPr="0001575D">
              <w:t>Outside activities</w:t>
            </w:r>
          </w:p>
        </w:tc>
        <w:tc>
          <w:tcPr>
            <w:tcW w:w="3402" w:type="dxa"/>
          </w:tcPr>
          <w:p w:rsidR="005B3957" w:rsidRPr="0001575D" w:rsidRDefault="005B3957" w:rsidP="007525BC">
            <w:r w:rsidRPr="0001575D">
              <w:t>Studying</w:t>
            </w:r>
          </w:p>
          <w:p w:rsidR="005B3957" w:rsidRPr="0001575D" w:rsidRDefault="005B3957" w:rsidP="007525BC"/>
          <w:p w:rsidR="005B3957" w:rsidRPr="0001575D" w:rsidRDefault="005B3957" w:rsidP="007525BC">
            <w:r w:rsidRPr="0001575D">
              <w:t>Getting back to work</w:t>
            </w:r>
          </w:p>
        </w:tc>
        <w:tc>
          <w:tcPr>
            <w:tcW w:w="4456" w:type="dxa"/>
          </w:tcPr>
          <w:p w:rsidR="005B3957" w:rsidRPr="0001575D" w:rsidRDefault="005B3957" w:rsidP="007525BC"/>
          <w:p w:rsidR="005B3957" w:rsidRPr="0001575D" w:rsidRDefault="005B3957" w:rsidP="007525BC"/>
          <w:p w:rsidR="005B3957" w:rsidRPr="0001575D" w:rsidRDefault="005B3957" w:rsidP="007525BC">
            <w:r w:rsidRPr="0001575D">
              <w:t>But requires flexibility</w:t>
            </w:r>
          </w:p>
        </w:tc>
      </w:tr>
    </w:tbl>
    <w:p w:rsidR="005B3957" w:rsidRPr="0001575D" w:rsidRDefault="005B3957" w:rsidP="005B3957"/>
    <w:p w:rsidR="00540EB8" w:rsidRPr="0001575D" w:rsidRDefault="00A83D0E" w:rsidP="00540EB8">
      <w:r w:rsidRPr="0001575D">
        <w:t>The third topic was:</w:t>
      </w:r>
    </w:p>
    <w:p w:rsidR="00A83D0E" w:rsidRPr="0001575D" w:rsidRDefault="00A83D0E" w:rsidP="00EC3364">
      <w:pPr>
        <w:pBdr>
          <w:top w:val="single" w:sz="4" w:space="1" w:color="auto"/>
          <w:left w:val="single" w:sz="4" w:space="4" w:color="auto"/>
          <w:bottom w:val="single" w:sz="4" w:space="1" w:color="auto"/>
          <w:right w:val="single" w:sz="4" w:space="4" w:color="auto"/>
        </w:pBdr>
        <w:rPr>
          <w:b/>
        </w:rPr>
      </w:pPr>
      <w:r w:rsidRPr="0001575D">
        <w:rPr>
          <w:b/>
        </w:rPr>
        <w:t>Thinking about the aspects of health and wellbeing we’ve discussed, what things have a negative influence on your health and wellbeing?</w:t>
      </w:r>
    </w:p>
    <w:p w:rsidR="004854FD" w:rsidRPr="0001575D" w:rsidRDefault="00D928E6" w:rsidP="004854FD">
      <w:r w:rsidRPr="0001575D">
        <w:t>Themes under this topic were: i</w:t>
      </w:r>
      <w:r w:rsidR="004854FD" w:rsidRPr="0001575D">
        <w:t>solation; time (or lack of); feelings (such as stress and anxiety); other peoples’ reactions and views; fear of the future and factors relating to ‘the system’ (such as feeling anger and resentment and having to fight the system, feeling like a ‘project manager’ for my child)</w:t>
      </w:r>
    </w:p>
    <w:p w:rsidR="005B3957" w:rsidRDefault="005B3957" w:rsidP="005B3957"/>
    <w:p w:rsidR="005B3957" w:rsidRPr="0001575D" w:rsidRDefault="005B3957" w:rsidP="005B3957">
      <w:r w:rsidRPr="0001575D">
        <w:t xml:space="preserve">Task 3: what things have a negative influence on your health and </w:t>
      </w:r>
      <w:proofErr w:type="spellStart"/>
      <w:r w:rsidRPr="0001575D">
        <w:t>well being</w:t>
      </w:r>
      <w:proofErr w:type="spellEnd"/>
      <w:r w:rsidRPr="0001575D">
        <w:t>?</w:t>
      </w:r>
    </w:p>
    <w:tbl>
      <w:tblPr>
        <w:tblStyle w:val="TableGrid"/>
        <w:tblW w:w="0" w:type="auto"/>
        <w:tblLayout w:type="fixed"/>
        <w:tblLook w:val="04A0" w:firstRow="1" w:lastRow="0" w:firstColumn="1" w:lastColumn="0" w:noHBand="0" w:noVBand="1"/>
      </w:tblPr>
      <w:tblGrid>
        <w:gridCol w:w="1384"/>
        <w:gridCol w:w="2126"/>
        <w:gridCol w:w="5732"/>
      </w:tblGrid>
      <w:tr w:rsidR="005B3957" w:rsidRPr="0001575D" w:rsidTr="007525BC">
        <w:tc>
          <w:tcPr>
            <w:tcW w:w="1384" w:type="dxa"/>
          </w:tcPr>
          <w:p w:rsidR="005B3957" w:rsidRPr="0001575D" w:rsidRDefault="005B3957" w:rsidP="007525BC">
            <w:r w:rsidRPr="0001575D">
              <w:t>Theme</w:t>
            </w:r>
          </w:p>
        </w:tc>
        <w:tc>
          <w:tcPr>
            <w:tcW w:w="2126" w:type="dxa"/>
          </w:tcPr>
          <w:p w:rsidR="005B3957" w:rsidRPr="0001575D" w:rsidRDefault="005B3957" w:rsidP="007525BC">
            <w:r w:rsidRPr="0001575D">
              <w:t xml:space="preserve">Specific topic </w:t>
            </w:r>
          </w:p>
        </w:tc>
        <w:tc>
          <w:tcPr>
            <w:tcW w:w="5732" w:type="dxa"/>
          </w:tcPr>
          <w:p w:rsidR="005B3957" w:rsidRPr="0001575D" w:rsidRDefault="005B3957" w:rsidP="007525BC">
            <w:r w:rsidRPr="0001575D">
              <w:t>Additional notes</w:t>
            </w:r>
          </w:p>
        </w:tc>
      </w:tr>
      <w:tr w:rsidR="005B3957" w:rsidRPr="0001575D" w:rsidTr="007525BC">
        <w:tc>
          <w:tcPr>
            <w:tcW w:w="1384" w:type="dxa"/>
          </w:tcPr>
          <w:p w:rsidR="005B3957" w:rsidRPr="0001575D" w:rsidRDefault="005B3957" w:rsidP="007525BC">
            <w:r w:rsidRPr="0001575D">
              <w:t>Systems (problems)</w:t>
            </w:r>
          </w:p>
        </w:tc>
        <w:tc>
          <w:tcPr>
            <w:tcW w:w="2126" w:type="dxa"/>
          </w:tcPr>
          <w:p w:rsidR="005B3957" w:rsidRPr="0001575D" w:rsidRDefault="005B3957" w:rsidP="007525BC">
            <w:r w:rsidRPr="0001575D">
              <w:t>Anger and resentment for the systems</w:t>
            </w:r>
          </w:p>
          <w:p w:rsidR="005B3957" w:rsidRPr="0001575D" w:rsidRDefault="005B3957" w:rsidP="007525BC"/>
          <w:p w:rsidR="005B3957" w:rsidRPr="0001575D" w:rsidRDefault="005B3957" w:rsidP="007525BC">
            <w:r w:rsidRPr="0001575D">
              <w:t>Fight</w:t>
            </w:r>
          </w:p>
          <w:p w:rsidR="005B3957" w:rsidRPr="0001575D" w:rsidRDefault="005B3957" w:rsidP="007525BC"/>
          <w:p w:rsidR="005B3957" w:rsidRPr="0001575D" w:rsidRDefault="005B3957" w:rsidP="007525BC"/>
          <w:p w:rsidR="005B3957" w:rsidRPr="0001575D" w:rsidRDefault="005B3957" w:rsidP="007525BC"/>
          <w:p w:rsidR="005B3957" w:rsidRPr="0001575D" w:rsidRDefault="005B3957" w:rsidP="007525BC"/>
          <w:p w:rsidR="005B3957" w:rsidRPr="0001575D" w:rsidRDefault="005B3957" w:rsidP="007525BC"/>
          <w:p w:rsidR="005B3957" w:rsidRPr="0001575D" w:rsidRDefault="005B3957" w:rsidP="007525BC">
            <w:r w:rsidRPr="0001575D">
              <w:t>Having to act as a ‘project manager’ for my disabled child</w:t>
            </w:r>
          </w:p>
        </w:tc>
        <w:tc>
          <w:tcPr>
            <w:tcW w:w="5732" w:type="dxa"/>
          </w:tcPr>
          <w:p w:rsidR="005B3957" w:rsidRPr="0001575D" w:rsidRDefault="005B3957" w:rsidP="007525BC"/>
          <w:p w:rsidR="005B3957" w:rsidRPr="0001575D" w:rsidRDefault="005B3957" w:rsidP="007525BC"/>
          <w:p w:rsidR="005B3957" w:rsidRPr="0001575D" w:rsidRDefault="005B3957" w:rsidP="007525BC"/>
          <w:p w:rsidR="005B3957" w:rsidRPr="0001575D" w:rsidRDefault="005B3957" w:rsidP="007525BC"/>
          <w:p w:rsidR="005B3957" w:rsidRPr="0001575D" w:rsidRDefault="005B3957" w:rsidP="007525BC">
            <w:r w:rsidRPr="0001575D">
              <w:t xml:space="preserve">Fight the health systems regarding medication, diagnosis, treatments, products, equipment </w:t>
            </w:r>
          </w:p>
          <w:p w:rsidR="005B3957" w:rsidRPr="0001575D" w:rsidRDefault="005B3957" w:rsidP="007525BC"/>
          <w:p w:rsidR="005B3957" w:rsidRPr="0001575D" w:rsidRDefault="005B3957" w:rsidP="007525BC">
            <w:r w:rsidRPr="0001575D">
              <w:t>Fight social services regarding respite, equipment, adaptations, transport, keyworker</w:t>
            </w:r>
          </w:p>
        </w:tc>
      </w:tr>
      <w:tr w:rsidR="005B3957" w:rsidRPr="0001575D" w:rsidTr="007525BC">
        <w:tc>
          <w:tcPr>
            <w:tcW w:w="1384" w:type="dxa"/>
          </w:tcPr>
          <w:p w:rsidR="005B3957" w:rsidRPr="0001575D" w:rsidRDefault="005B3957" w:rsidP="007525BC">
            <w:r w:rsidRPr="0001575D">
              <w:t>Feelings</w:t>
            </w:r>
          </w:p>
        </w:tc>
        <w:tc>
          <w:tcPr>
            <w:tcW w:w="2126" w:type="dxa"/>
          </w:tcPr>
          <w:p w:rsidR="005B3957" w:rsidRPr="0001575D" w:rsidRDefault="005B3957" w:rsidP="007525BC">
            <w:r w:rsidRPr="0001575D">
              <w:t>Stress</w:t>
            </w:r>
          </w:p>
          <w:p w:rsidR="005B3957" w:rsidRPr="0001575D" w:rsidRDefault="005B3957" w:rsidP="007525BC"/>
          <w:p w:rsidR="005B3957" w:rsidRPr="0001575D" w:rsidRDefault="005B3957" w:rsidP="007525BC">
            <w:r w:rsidRPr="0001575D">
              <w:t>Anxiety</w:t>
            </w:r>
          </w:p>
        </w:tc>
        <w:tc>
          <w:tcPr>
            <w:tcW w:w="5732" w:type="dxa"/>
          </w:tcPr>
          <w:p w:rsidR="005B3957" w:rsidRPr="0001575D" w:rsidRDefault="005B3957" w:rsidP="007525BC"/>
          <w:p w:rsidR="005B3957" w:rsidRPr="0001575D" w:rsidRDefault="005B3957" w:rsidP="007525BC"/>
          <w:p w:rsidR="005B3957" w:rsidRPr="0001575D" w:rsidRDefault="005B3957" w:rsidP="007525BC">
            <w:r w:rsidRPr="0001575D">
              <w:t>Triggers sensory issues</w:t>
            </w:r>
          </w:p>
        </w:tc>
      </w:tr>
      <w:tr w:rsidR="005B3957" w:rsidRPr="0001575D" w:rsidTr="007525BC">
        <w:tc>
          <w:tcPr>
            <w:tcW w:w="1384" w:type="dxa"/>
          </w:tcPr>
          <w:p w:rsidR="005B3957" w:rsidRPr="0001575D" w:rsidRDefault="005B3957" w:rsidP="007525BC">
            <w:r w:rsidRPr="0001575D">
              <w:t>Isolation (3)</w:t>
            </w:r>
          </w:p>
        </w:tc>
        <w:tc>
          <w:tcPr>
            <w:tcW w:w="2126" w:type="dxa"/>
          </w:tcPr>
          <w:p w:rsidR="005B3957" w:rsidRPr="0001575D" w:rsidRDefault="005B3957" w:rsidP="007525BC"/>
        </w:tc>
        <w:tc>
          <w:tcPr>
            <w:tcW w:w="5732" w:type="dxa"/>
          </w:tcPr>
          <w:p w:rsidR="005B3957" w:rsidRPr="0001575D" w:rsidRDefault="005B3957" w:rsidP="007525BC">
            <w:r w:rsidRPr="0001575D">
              <w:t>Feeling alone</w:t>
            </w:r>
          </w:p>
          <w:p w:rsidR="005B3957" w:rsidRPr="0001575D" w:rsidRDefault="005B3957" w:rsidP="007525BC">
            <w:r w:rsidRPr="0001575D">
              <w:t>No support network</w:t>
            </w:r>
          </w:p>
          <w:p w:rsidR="005B3957" w:rsidRPr="0001575D" w:rsidRDefault="005B3957" w:rsidP="007525BC">
            <w:r w:rsidRPr="0001575D">
              <w:t>Not knowing where to turn</w:t>
            </w:r>
          </w:p>
          <w:p w:rsidR="005B3957" w:rsidRPr="0001575D" w:rsidRDefault="005B3957" w:rsidP="007525BC">
            <w:r w:rsidRPr="0001575D">
              <w:t>Relentlessness</w:t>
            </w:r>
          </w:p>
          <w:p w:rsidR="005B3957" w:rsidRPr="0001575D" w:rsidRDefault="005B3957" w:rsidP="007525BC">
            <w:r w:rsidRPr="0001575D">
              <w:t>Stuck in the now and fear of future</w:t>
            </w:r>
          </w:p>
          <w:p w:rsidR="005B3957" w:rsidRPr="0001575D" w:rsidRDefault="005B3957" w:rsidP="007525BC">
            <w:r w:rsidRPr="0001575D">
              <w:t>No point in moving forward if the future looks bleak</w:t>
            </w:r>
          </w:p>
        </w:tc>
      </w:tr>
      <w:tr w:rsidR="005B3957" w:rsidRPr="0001575D" w:rsidTr="007525BC">
        <w:tc>
          <w:tcPr>
            <w:tcW w:w="1384" w:type="dxa"/>
          </w:tcPr>
          <w:p w:rsidR="005B3957" w:rsidRPr="0001575D" w:rsidRDefault="005B3957" w:rsidP="007525BC">
            <w:r w:rsidRPr="0001575D">
              <w:t>Views of others</w:t>
            </w:r>
          </w:p>
        </w:tc>
        <w:tc>
          <w:tcPr>
            <w:tcW w:w="2126" w:type="dxa"/>
          </w:tcPr>
          <w:p w:rsidR="005B3957" w:rsidRPr="0001575D" w:rsidRDefault="005B3957" w:rsidP="007525BC">
            <w:r w:rsidRPr="0001575D">
              <w:t>Others peoples’ reactions/ perspectives to/on our families</w:t>
            </w:r>
          </w:p>
          <w:p w:rsidR="005B3957" w:rsidRPr="0001575D" w:rsidRDefault="005B3957" w:rsidP="007525BC"/>
        </w:tc>
        <w:tc>
          <w:tcPr>
            <w:tcW w:w="5732" w:type="dxa"/>
          </w:tcPr>
          <w:p w:rsidR="005B3957" w:rsidRPr="0001575D" w:rsidRDefault="005B3957" w:rsidP="007525BC"/>
        </w:tc>
      </w:tr>
      <w:tr w:rsidR="005B3957" w:rsidRPr="0001575D" w:rsidTr="007525BC">
        <w:tc>
          <w:tcPr>
            <w:tcW w:w="1384" w:type="dxa"/>
          </w:tcPr>
          <w:p w:rsidR="005B3957" w:rsidRPr="0001575D" w:rsidRDefault="005B3957" w:rsidP="007525BC">
            <w:r w:rsidRPr="0001575D">
              <w:lastRenderedPageBreak/>
              <w:t>Time</w:t>
            </w:r>
          </w:p>
        </w:tc>
        <w:tc>
          <w:tcPr>
            <w:tcW w:w="2126" w:type="dxa"/>
          </w:tcPr>
          <w:p w:rsidR="005B3957" w:rsidRPr="0001575D" w:rsidRDefault="005B3957" w:rsidP="007525BC">
            <w:r w:rsidRPr="0001575D">
              <w:t>No downtime</w:t>
            </w:r>
          </w:p>
        </w:tc>
        <w:tc>
          <w:tcPr>
            <w:tcW w:w="5732" w:type="dxa"/>
          </w:tcPr>
          <w:p w:rsidR="005B3957" w:rsidRPr="0001575D" w:rsidRDefault="005B3957" w:rsidP="007525BC"/>
        </w:tc>
      </w:tr>
      <w:tr w:rsidR="005B3957" w:rsidRPr="0001575D" w:rsidTr="007525BC">
        <w:tc>
          <w:tcPr>
            <w:tcW w:w="1384" w:type="dxa"/>
          </w:tcPr>
          <w:p w:rsidR="005B3957" w:rsidRPr="0001575D" w:rsidRDefault="005B3957" w:rsidP="007525BC">
            <w:r w:rsidRPr="0001575D">
              <w:t>Fear of the future</w:t>
            </w:r>
          </w:p>
        </w:tc>
        <w:tc>
          <w:tcPr>
            <w:tcW w:w="2126" w:type="dxa"/>
          </w:tcPr>
          <w:p w:rsidR="005B3957" w:rsidRPr="0001575D" w:rsidRDefault="005B3957" w:rsidP="007525BC"/>
        </w:tc>
        <w:tc>
          <w:tcPr>
            <w:tcW w:w="5732" w:type="dxa"/>
          </w:tcPr>
          <w:p w:rsidR="005B3957" w:rsidRPr="0001575D" w:rsidRDefault="005B3957" w:rsidP="007525BC">
            <w:r w:rsidRPr="0001575D">
              <w:t>Being stuck in the now or a negative view of the future</w:t>
            </w:r>
          </w:p>
          <w:p w:rsidR="005B3957" w:rsidRPr="0001575D" w:rsidRDefault="005B3957" w:rsidP="007525BC"/>
          <w:p w:rsidR="005B3957" w:rsidRPr="0001575D" w:rsidRDefault="005B3957" w:rsidP="007525BC">
            <w:r w:rsidRPr="0001575D">
              <w:t>How long?</w:t>
            </w:r>
          </w:p>
          <w:p w:rsidR="005B3957" w:rsidRPr="0001575D" w:rsidRDefault="005B3957" w:rsidP="007525BC"/>
          <w:p w:rsidR="005B3957" w:rsidRPr="0001575D" w:rsidRDefault="005B3957" w:rsidP="007525BC">
            <w:r w:rsidRPr="0001575D">
              <w:t>Fear the future</w:t>
            </w:r>
          </w:p>
          <w:p w:rsidR="005B3957" w:rsidRPr="0001575D" w:rsidRDefault="005B3957" w:rsidP="007525BC"/>
          <w:p w:rsidR="005B3957" w:rsidRPr="0001575D" w:rsidRDefault="005B3957" w:rsidP="007525BC">
            <w:r w:rsidRPr="0001575D">
              <w:t>Own health – who would care for my children</w:t>
            </w:r>
          </w:p>
        </w:tc>
      </w:tr>
    </w:tbl>
    <w:p w:rsidR="005B3957" w:rsidRPr="0001575D" w:rsidRDefault="005B3957" w:rsidP="005B3957"/>
    <w:p w:rsidR="00D375AD" w:rsidRPr="0001575D" w:rsidRDefault="00D375AD" w:rsidP="00A83D0E">
      <w:pPr>
        <w:rPr>
          <w:b/>
        </w:rPr>
      </w:pPr>
      <w:r w:rsidRPr="0001575D">
        <w:rPr>
          <w:b/>
        </w:rPr>
        <w:t>Group discussion</w:t>
      </w:r>
    </w:p>
    <w:p w:rsidR="00A83D0E" w:rsidRPr="0001575D" w:rsidRDefault="00D375AD" w:rsidP="00540EB8">
      <w:r w:rsidRPr="0001575D">
        <w:t xml:space="preserve">A number of very important points were raised in the group discussion at the end of the meeting. </w:t>
      </w:r>
    </w:p>
    <w:p w:rsidR="00097681" w:rsidRPr="0001575D" w:rsidRDefault="00097681" w:rsidP="005B3957">
      <w:pPr>
        <w:pStyle w:val="ListParagraph"/>
        <w:numPr>
          <w:ilvl w:val="0"/>
          <w:numId w:val="3"/>
        </w:numPr>
        <w:spacing w:after="200" w:line="276" w:lineRule="auto"/>
        <w:ind w:hanging="357"/>
        <w:rPr>
          <w:rFonts w:asciiTheme="minorHAnsi" w:hAnsiTheme="minorHAnsi"/>
        </w:rPr>
      </w:pPr>
      <w:r w:rsidRPr="0001575D">
        <w:rPr>
          <w:rFonts w:asciiTheme="minorHAnsi" w:hAnsiTheme="minorHAnsi"/>
        </w:rPr>
        <w:t>Everyone was</w:t>
      </w:r>
      <w:r w:rsidR="00D375AD" w:rsidRPr="0001575D">
        <w:rPr>
          <w:rFonts w:asciiTheme="minorHAnsi" w:hAnsiTheme="minorHAnsi"/>
        </w:rPr>
        <w:t xml:space="preserve"> well aware of public health recommendations but felt that these didn’t always fit with their life and caring commitments. </w:t>
      </w:r>
    </w:p>
    <w:p w:rsidR="00D375AD" w:rsidRPr="0001575D" w:rsidRDefault="00D375AD" w:rsidP="005B3957">
      <w:pPr>
        <w:pStyle w:val="ListParagraph"/>
        <w:numPr>
          <w:ilvl w:val="1"/>
          <w:numId w:val="3"/>
        </w:numPr>
        <w:spacing w:after="200" w:line="276" w:lineRule="auto"/>
        <w:ind w:hanging="357"/>
        <w:rPr>
          <w:rFonts w:asciiTheme="minorHAnsi" w:hAnsiTheme="minorHAnsi"/>
        </w:rPr>
      </w:pPr>
      <w:r w:rsidRPr="0001575D">
        <w:rPr>
          <w:rFonts w:asciiTheme="minorHAnsi" w:hAnsiTheme="minorHAnsi"/>
        </w:rPr>
        <w:t>For example, although aware that they should eat healthily, many parents have to eat and irregular times and don’t have the opportunity to eat healthily.</w:t>
      </w:r>
    </w:p>
    <w:p w:rsidR="00097681" w:rsidRPr="0001575D" w:rsidRDefault="00097681" w:rsidP="005B3957">
      <w:pPr>
        <w:pStyle w:val="ListParagraph"/>
        <w:numPr>
          <w:ilvl w:val="1"/>
          <w:numId w:val="3"/>
        </w:numPr>
        <w:spacing w:after="200" w:line="276" w:lineRule="auto"/>
        <w:ind w:hanging="357"/>
        <w:rPr>
          <w:rFonts w:asciiTheme="minorHAnsi" w:hAnsiTheme="minorHAnsi"/>
        </w:rPr>
      </w:pPr>
      <w:r w:rsidRPr="0001575D">
        <w:rPr>
          <w:rFonts w:asciiTheme="minorHAnsi" w:hAnsiTheme="minorHAnsi"/>
        </w:rPr>
        <w:t>Similarly, many parents would like the opportunity to take exercise but may not be able to make time and crèches at gyms are not always able to take their children.</w:t>
      </w:r>
    </w:p>
    <w:p w:rsidR="00592B71" w:rsidRPr="0001575D" w:rsidRDefault="0047025C" w:rsidP="005B3957">
      <w:pPr>
        <w:pStyle w:val="ListParagraph"/>
        <w:numPr>
          <w:ilvl w:val="1"/>
          <w:numId w:val="3"/>
        </w:numPr>
        <w:spacing w:after="200" w:line="276" w:lineRule="auto"/>
        <w:ind w:hanging="357"/>
        <w:rPr>
          <w:rFonts w:asciiTheme="minorHAnsi" w:hAnsiTheme="minorHAnsi"/>
        </w:rPr>
      </w:pPr>
      <w:r w:rsidRPr="0001575D">
        <w:rPr>
          <w:rFonts w:asciiTheme="minorHAnsi" w:hAnsiTheme="minorHAnsi"/>
        </w:rPr>
        <w:t>These generalised public health messages can add to a sense of failure – parents are aware of what they ‘should’ be doing and this can make them feel worse</w:t>
      </w:r>
      <w:r w:rsidR="003478DF" w:rsidRPr="0001575D">
        <w:rPr>
          <w:rFonts w:asciiTheme="minorHAnsi" w:hAnsiTheme="minorHAnsi"/>
        </w:rPr>
        <w:t xml:space="preserve">; there is a lack of provision to enable them to </w:t>
      </w:r>
      <w:r w:rsidR="003902C8" w:rsidRPr="0001575D">
        <w:rPr>
          <w:rFonts w:asciiTheme="minorHAnsi" w:hAnsiTheme="minorHAnsi"/>
        </w:rPr>
        <w:t>engage in health activities</w:t>
      </w:r>
      <w:r w:rsidR="003478DF" w:rsidRPr="0001575D">
        <w:rPr>
          <w:rFonts w:asciiTheme="minorHAnsi" w:hAnsiTheme="minorHAnsi"/>
        </w:rPr>
        <w:t xml:space="preserve">. </w:t>
      </w:r>
    </w:p>
    <w:p w:rsidR="00540EB8" w:rsidRPr="0001575D" w:rsidRDefault="00097681" w:rsidP="005B3957">
      <w:pPr>
        <w:pStyle w:val="ListParagraph"/>
        <w:numPr>
          <w:ilvl w:val="0"/>
          <w:numId w:val="3"/>
        </w:numPr>
        <w:spacing w:after="200" w:line="276" w:lineRule="auto"/>
        <w:ind w:hanging="357"/>
        <w:rPr>
          <w:rFonts w:asciiTheme="minorHAnsi" w:hAnsiTheme="minorHAnsi"/>
        </w:rPr>
      </w:pPr>
      <w:r w:rsidRPr="0001575D">
        <w:rPr>
          <w:rFonts w:asciiTheme="minorHAnsi" w:hAnsiTheme="minorHAnsi"/>
        </w:rPr>
        <w:t xml:space="preserve">All of the </w:t>
      </w:r>
      <w:r w:rsidR="003478DF" w:rsidRPr="0001575D">
        <w:rPr>
          <w:rFonts w:asciiTheme="minorHAnsi" w:hAnsiTheme="minorHAnsi"/>
        </w:rPr>
        <w:t>aspects of health and wellbeing</w:t>
      </w:r>
      <w:r w:rsidRPr="0001575D">
        <w:rPr>
          <w:rFonts w:asciiTheme="minorHAnsi" w:hAnsiTheme="minorHAnsi"/>
        </w:rPr>
        <w:t xml:space="preserve"> highlighted on the post-its can be interrelated and feed into the other. This was likened to a downward spiral however it was noted that the spiral could go upwards again if the cycle was broken.</w:t>
      </w:r>
    </w:p>
    <w:p w:rsidR="00097681" w:rsidRPr="0001575D" w:rsidRDefault="00097681" w:rsidP="005B3957">
      <w:pPr>
        <w:pStyle w:val="ListParagraph"/>
        <w:numPr>
          <w:ilvl w:val="0"/>
          <w:numId w:val="3"/>
        </w:numPr>
        <w:spacing w:after="200" w:line="276" w:lineRule="auto"/>
        <w:ind w:hanging="357"/>
        <w:rPr>
          <w:rFonts w:asciiTheme="minorHAnsi" w:hAnsiTheme="minorHAnsi"/>
        </w:rPr>
      </w:pPr>
      <w:r w:rsidRPr="0001575D">
        <w:rPr>
          <w:rFonts w:asciiTheme="minorHAnsi" w:hAnsiTheme="minorHAnsi"/>
        </w:rPr>
        <w:t xml:space="preserve">Guilt was a very important and recurring theme throughout the discussion. The group talked about how they knew they should take exercise, make time for themselves </w:t>
      </w:r>
      <w:proofErr w:type="spellStart"/>
      <w:r w:rsidRPr="0001575D">
        <w:rPr>
          <w:rFonts w:asciiTheme="minorHAnsi" w:hAnsiTheme="minorHAnsi"/>
        </w:rPr>
        <w:t>etc</w:t>
      </w:r>
      <w:proofErr w:type="spellEnd"/>
      <w:r w:rsidRPr="0001575D">
        <w:rPr>
          <w:rFonts w:asciiTheme="minorHAnsi" w:hAnsiTheme="minorHAnsi"/>
        </w:rPr>
        <w:t xml:space="preserve"> but felt guilty about taking resources (financial or their time) away from their children.</w:t>
      </w:r>
    </w:p>
    <w:p w:rsidR="00097681" w:rsidRPr="0001575D" w:rsidRDefault="00097681" w:rsidP="005B3957">
      <w:pPr>
        <w:pStyle w:val="ListParagraph"/>
        <w:numPr>
          <w:ilvl w:val="1"/>
          <w:numId w:val="3"/>
        </w:numPr>
        <w:spacing w:after="200" w:line="276" w:lineRule="auto"/>
        <w:ind w:hanging="357"/>
        <w:rPr>
          <w:rFonts w:asciiTheme="minorHAnsi" w:hAnsiTheme="minorHAnsi"/>
        </w:rPr>
      </w:pPr>
      <w:r w:rsidRPr="0001575D">
        <w:rPr>
          <w:rFonts w:asciiTheme="minorHAnsi" w:hAnsiTheme="minorHAnsi"/>
        </w:rPr>
        <w:t xml:space="preserve">An interesting discussion was whether or not this feeling of guilt was the same for dads as for mums or between the primary carer and other carers. </w:t>
      </w:r>
    </w:p>
    <w:p w:rsidR="00540EB8" w:rsidRPr="0001575D" w:rsidRDefault="00540EB8" w:rsidP="005B3957">
      <w:pPr>
        <w:pStyle w:val="ListParagraph"/>
        <w:numPr>
          <w:ilvl w:val="1"/>
          <w:numId w:val="3"/>
        </w:numPr>
        <w:spacing w:after="200" w:line="276" w:lineRule="auto"/>
        <w:ind w:hanging="357"/>
        <w:rPr>
          <w:rFonts w:asciiTheme="minorHAnsi" w:hAnsiTheme="minorHAnsi"/>
        </w:rPr>
      </w:pPr>
      <w:r w:rsidRPr="0001575D">
        <w:rPr>
          <w:rFonts w:asciiTheme="minorHAnsi" w:hAnsiTheme="minorHAnsi"/>
        </w:rPr>
        <w:t>Support networks can be online</w:t>
      </w:r>
    </w:p>
    <w:p w:rsidR="00A82C83" w:rsidRPr="0001575D" w:rsidRDefault="00D928E6" w:rsidP="005B3957">
      <w:pPr>
        <w:pStyle w:val="ListParagraph"/>
        <w:numPr>
          <w:ilvl w:val="0"/>
          <w:numId w:val="4"/>
        </w:numPr>
        <w:spacing w:after="200" w:line="276" w:lineRule="auto"/>
        <w:ind w:hanging="357"/>
        <w:rPr>
          <w:rFonts w:asciiTheme="minorHAnsi" w:hAnsiTheme="minorHAnsi"/>
        </w:rPr>
      </w:pPr>
      <w:r w:rsidRPr="0001575D">
        <w:rPr>
          <w:rFonts w:asciiTheme="minorHAnsi" w:hAnsiTheme="minorHAnsi"/>
        </w:rPr>
        <w:t xml:space="preserve">Isolation was raised as something that has a negative effect on health and wellbeing however the group raised that </w:t>
      </w:r>
      <w:r w:rsidR="00D71872" w:rsidRPr="0001575D">
        <w:rPr>
          <w:rFonts w:asciiTheme="minorHAnsi" w:hAnsiTheme="minorHAnsi"/>
        </w:rPr>
        <w:t xml:space="preserve">isolation isn’t necessarily resolved by having people around; you can feel isolated when you are surrounded by people. Equally, online support networks can reduce feelings of isolation without ever being in the same place. </w:t>
      </w:r>
    </w:p>
    <w:p w:rsidR="00D71872" w:rsidRPr="0001575D" w:rsidRDefault="000F5605" w:rsidP="005B3957">
      <w:pPr>
        <w:pStyle w:val="ListParagraph"/>
        <w:numPr>
          <w:ilvl w:val="0"/>
          <w:numId w:val="4"/>
        </w:numPr>
        <w:spacing w:after="200" w:line="276" w:lineRule="auto"/>
        <w:ind w:hanging="357"/>
        <w:rPr>
          <w:rFonts w:asciiTheme="minorHAnsi" w:hAnsiTheme="minorHAnsi"/>
        </w:rPr>
      </w:pPr>
      <w:r w:rsidRPr="0001575D">
        <w:rPr>
          <w:rFonts w:asciiTheme="minorHAnsi" w:hAnsiTheme="minorHAnsi"/>
        </w:rPr>
        <w:t xml:space="preserve">The pressure of time and responsibility was a key theme. </w:t>
      </w:r>
      <w:r w:rsidR="00FA66BC" w:rsidRPr="0001575D">
        <w:rPr>
          <w:rFonts w:asciiTheme="minorHAnsi" w:hAnsiTheme="minorHAnsi"/>
        </w:rPr>
        <w:t>The children come first so fitting in regular commitments to activities was difficult and the group described a tendency to put their own wellbeing at the bottom of the pile</w:t>
      </w:r>
      <w:r w:rsidR="00592B71" w:rsidRPr="0001575D">
        <w:rPr>
          <w:rFonts w:asciiTheme="minorHAnsi" w:hAnsiTheme="minorHAnsi"/>
        </w:rPr>
        <w:t xml:space="preserve"> </w:t>
      </w:r>
      <w:r w:rsidR="00D71872" w:rsidRPr="0001575D">
        <w:rPr>
          <w:rFonts w:asciiTheme="minorHAnsi" w:hAnsiTheme="minorHAnsi"/>
        </w:rPr>
        <w:t>(‘my stuff’ is not a priority)</w:t>
      </w:r>
      <w:r w:rsidR="00592B71" w:rsidRPr="0001575D">
        <w:rPr>
          <w:rFonts w:asciiTheme="minorHAnsi" w:hAnsiTheme="minorHAnsi"/>
        </w:rPr>
        <w:t xml:space="preserve"> this was thought to be habit forming and may be something to look at in the research. </w:t>
      </w:r>
    </w:p>
    <w:p w:rsidR="00D71872" w:rsidRPr="0001575D" w:rsidRDefault="00592B71" w:rsidP="005B3957">
      <w:pPr>
        <w:pStyle w:val="ListParagraph"/>
        <w:numPr>
          <w:ilvl w:val="0"/>
          <w:numId w:val="4"/>
        </w:numPr>
        <w:spacing w:after="200" w:line="276" w:lineRule="auto"/>
        <w:ind w:hanging="357"/>
        <w:rPr>
          <w:rFonts w:asciiTheme="minorHAnsi" w:hAnsiTheme="minorHAnsi"/>
        </w:rPr>
      </w:pPr>
      <w:r w:rsidRPr="0001575D">
        <w:rPr>
          <w:rFonts w:asciiTheme="minorHAnsi" w:hAnsiTheme="minorHAnsi"/>
        </w:rPr>
        <w:lastRenderedPageBreak/>
        <w:t>We discussed c</w:t>
      </w:r>
      <w:r w:rsidR="00D71872" w:rsidRPr="0001575D">
        <w:rPr>
          <w:rFonts w:asciiTheme="minorHAnsi" w:hAnsiTheme="minorHAnsi"/>
        </w:rPr>
        <w:t xml:space="preserve">ounselling, mindfulness, CBT, massage, </w:t>
      </w:r>
      <w:r w:rsidRPr="0001575D">
        <w:rPr>
          <w:rFonts w:asciiTheme="minorHAnsi" w:hAnsiTheme="minorHAnsi"/>
        </w:rPr>
        <w:t xml:space="preserve">reflexology </w:t>
      </w:r>
      <w:r w:rsidR="00D71872" w:rsidRPr="0001575D">
        <w:rPr>
          <w:rFonts w:asciiTheme="minorHAnsi" w:hAnsiTheme="minorHAnsi"/>
        </w:rPr>
        <w:t>as possible beneficial intervent</w:t>
      </w:r>
      <w:r w:rsidRPr="0001575D">
        <w:rPr>
          <w:rFonts w:asciiTheme="minorHAnsi" w:hAnsiTheme="minorHAnsi"/>
        </w:rPr>
        <w:t>ions, but the group were ‘mindful’ that one intervention may not suit everyone.</w:t>
      </w:r>
    </w:p>
    <w:p w:rsidR="00D71872" w:rsidRPr="0001575D" w:rsidRDefault="00D71872" w:rsidP="005B3957">
      <w:pPr>
        <w:pStyle w:val="ListParagraph"/>
        <w:numPr>
          <w:ilvl w:val="0"/>
          <w:numId w:val="4"/>
        </w:numPr>
        <w:spacing w:after="200" w:line="276" w:lineRule="auto"/>
        <w:ind w:hanging="357"/>
        <w:rPr>
          <w:rFonts w:asciiTheme="minorHAnsi" w:hAnsiTheme="minorHAnsi"/>
        </w:rPr>
      </w:pPr>
      <w:r w:rsidRPr="0001575D">
        <w:rPr>
          <w:rFonts w:asciiTheme="minorHAnsi" w:hAnsiTheme="minorHAnsi"/>
        </w:rPr>
        <w:t xml:space="preserve">Virtual services that could be accessed from the home, at anti-social hours, </w:t>
      </w:r>
      <w:r w:rsidR="00592B71" w:rsidRPr="0001575D">
        <w:rPr>
          <w:rFonts w:asciiTheme="minorHAnsi" w:hAnsiTheme="minorHAnsi"/>
        </w:rPr>
        <w:t xml:space="preserve">may enable parents to access interventions that would otherwise be unavailable to them. </w:t>
      </w:r>
    </w:p>
    <w:p w:rsidR="00A82C83" w:rsidRPr="0001575D" w:rsidRDefault="00A82C83" w:rsidP="00F05DDE">
      <w:pPr>
        <w:rPr>
          <w:b/>
        </w:rPr>
      </w:pPr>
      <w:r w:rsidRPr="0001575D">
        <w:rPr>
          <w:b/>
        </w:rPr>
        <w:t>What happens next?</w:t>
      </w:r>
    </w:p>
    <w:p w:rsidR="003141C7" w:rsidRDefault="003141C7" w:rsidP="00F05DDE">
      <w:r>
        <w:t xml:space="preserve">From our discussions there seemed to be two broad directions that we will look into in more depth before our next meeting. </w:t>
      </w:r>
    </w:p>
    <w:p w:rsidR="003141C7" w:rsidRDefault="003141C7" w:rsidP="003141C7">
      <w:pPr>
        <w:pStyle w:val="ListParagraph"/>
        <w:numPr>
          <w:ilvl w:val="0"/>
          <w:numId w:val="5"/>
        </w:numPr>
      </w:pPr>
      <w:r>
        <w:t>Parent carers are well aware of the general public health messages but there are specific barriers for parents of disabled children that prevent them from doing some of these things such as taking regular exercise and healthy eating. Could public health interventions be tailored to suit parents of disabled children/avoid these barriers?</w:t>
      </w:r>
    </w:p>
    <w:p w:rsidR="003141C7" w:rsidRDefault="003141C7" w:rsidP="003141C7">
      <w:pPr>
        <w:pStyle w:val="ListParagraph"/>
        <w:numPr>
          <w:ilvl w:val="0"/>
          <w:numId w:val="5"/>
        </w:numPr>
      </w:pPr>
      <w:r>
        <w:t>There are a range of interventions to promote psychological health; we discussed a few such as mindfulness. Is there potential for these interventions to have a positive effect on the psychological health of parent carers?</w:t>
      </w:r>
    </w:p>
    <w:p w:rsidR="003141C7" w:rsidRDefault="003141C7" w:rsidP="003141C7">
      <w:pPr>
        <w:pStyle w:val="ListParagraph"/>
      </w:pPr>
    </w:p>
    <w:p w:rsidR="00A82C83" w:rsidRPr="0001575D" w:rsidRDefault="00A82C83" w:rsidP="00F05DDE">
      <w:pPr>
        <w:rPr>
          <w:b/>
        </w:rPr>
      </w:pPr>
      <w:r w:rsidRPr="0001575D">
        <w:t>Morwenna has begun to do some searches</w:t>
      </w:r>
      <w:r w:rsidR="00E62777" w:rsidRPr="0001575D">
        <w:t xml:space="preserve"> of </w:t>
      </w:r>
      <w:r w:rsidRPr="0001575D">
        <w:t>the published research literature to identify what resea</w:t>
      </w:r>
      <w:r w:rsidR="003141C7">
        <w:t>rch has already been done on the</w:t>
      </w:r>
      <w:r w:rsidRPr="0001575D">
        <w:t>s</w:t>
      </w:r>
      <w:r w:rsidR="003141C7">
        <w:t>e</w:t>
      </w:r>
      <w:r w:rsidRPr="0001575D">
        <w:t xml:space="preserve"> topic</w:t>
      </w:r>
      <w:r w:rsidR="003141C7">
        <w:t>s</w:t>
      </w:r>
      <w:r w:rsidRPr="0001575D">
        <w:t>. She is doing two broad searches one looking at psychological impact for parent carers and one looking at physical health. In both searches we will be looking for any research into specific interventions to help with these things.</w:t>
      </w:r>
      <w:r w:rsidR="00B36AF8" w:rsidRPr="0001575D">
        <w:t xml:space="preserve"> </w:t>
      </w:r>
      <w:r w:rsidR="00B36AF8" w:rsidRPr="0001575D">
        <w:rPr>
          <w:b/>
        </w:rPr>
        <w:t>We will summarise what we find for discussion with you in the next meeting.</w:t>
      </w:r>
    </w:p>
    <w:p w:rsidR="00B36AF8" w:rsidRPr="0001575D" w:rsidRDefault="00604D0C" w:rsidP="00D83D30">
      <w:pPr>
        <w:rPr>
          <w:color w:val="666666"/>
        </w:rPr>
      </w:pPr>
      <w:r w:rsidRPr="0001575D">
        <w:t xml:space="preserve">Following suggestions from the group, </w:t>
      </w:r>
      <w:r w:rsidR="00A82C83" w:rsidRPr="0001575D">
        <w:t>Val has arranged to speak with Christina who is involved in the Health Checks being offered by Devon Car</w:t>
      </w:r>
      <w:r w:rsidR="00E62777" w:rsidRPr="0001575D">
        <w:t>ers. Val is also going to meet Jacinta from Health Promotion Devon’s Community Development Team. Their</w:t>
      </w:r>
      <w:r w:rsidR="00E62777" w:rsidRPr="0001575D">
        <w:rPr>
          <w:color w:val="666666"/>
        </w:rPr>
        <w:t xml:space="preserve"> </w:t>
      </w:r>
      <w:r w:rsidR="00E62777" w:rsidRPr="0001575D">
        <w:t xml:space="preserve">work focuses on empowering communities to bring about the changes which will improve their health, wellbeing and quality of life. </w:t>
      </w:r>
      <w:hyperlink r:id="rId9" w:history="1">
        <w:r w:rsidR="00E62777" w:rsidRPr="0001575D">
          <w:rPr>
            <w:rStyle w:val="Hyperlink"/>
          </w:rPr>
          <w:t>http://www.healthpromotiondevon.nhs.uk/community-development</w:t>
        </w:r>
      </w:hyperlink>
      <w:r w:rsidR="00E62777" w:rsidRPr="0001575D">
        <w:rPr>
          <w:color w:val="666666"/>
        </w:rPr>
        <w:t xml:space="preserve"> </w:t>
      </w:r>
    </w:p>
    <w:p w:rsidR="00E62777" w:rsidRPr="0001575D" w:rsidRDefault="00E62777"/>
    <w:p w:rsidR="000F13C9" w:rsidRPr="0001575D" w:rsidRDefault="000F13C9"/>
    <w:p w:rsidR="00A82C83" w:rsidRPr="0001575D" w:rsidRDefault="00A82C83"/>
    <w:p w:rsidR="00A47BFD" w:rsidRPr="0001575D" w:rsidRDefault="00A47BFD"/>
    <w:sectPr w:rsidR="00A47BFD" w:rsidRPr="0001575D" w:rsidSect="002626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77934"/>
    <w:multiLevelType w:val="hybridMultilevel"/>
    <w:tmpl w:val="D41485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1AF0F85"/>
    <w:multiLevelType w:val="hybridMultilevel"/>
    <w:tmpl w:val="85EAF9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3420744"/>
    <w:multiLevelType w:val="hybridMultilevel"/>
    <w:tmpl w:val="BE705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2C70D23"/>
    <w:multiLevelType w:val="hybridMultilevel"/>
    <w:tmpl w:val="A7B41858"/>
    <w:lvl w:ilvl="0" w:tplc="C7189D6C">
      <w:start w:val="16"/>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CC2"/>
    <w:rsid w:val="0001575D"/>
    <w:rsid w:val="00037407"/>
    <w:rsid w:val="0005728E"/>
    <w:rsid w:val="00074DC0"/>
    <w:rsid w:val="00097681"/>
    <w:rsid w:val="000F13C9"/>
    <w:rsid w:val="000F5605"/>
    <w:rsid w:val="001B18FE"/>
    <w:rsid w:val="002147EC"/>
    <w:rsid w:val="00220133"/>
    <w:rsid w:val="00262676"/>
    <w:rsid w:val="002E2ED7"/>
    <w:rsid w:val="003141C7"/>
    <w:rsid w:val="003478DF"/>
    <w:rsid w:val="003541A1"/>
    <w:rsid w:val="003902C8"/>
    <w:rsid w:val="003F6023"/>
    <w:rsid w:val="00440CC2"/>
    <w:rsid w:val="0047025C"/>
    <w:rsid w:val="004854FD"/>
    <w:rsid w:val="00493606"/>
    <w:rsid w:val="00540EB8"/>
    <w:rsid w:val="00541434"/>
    <w:rsid w:val="00566543"/>
    <w:rsid w:val="00584E46"/>
    <w:rsid w:val="00592B71"/>
    <w:rsid w:val="005B3957"/>
    <w:rsid w:val="00604D0C"/>
    <w:rsid w:val="0065181C"/>
    <w:rsid w:val="00704079"/>
    <w:rsid w:val="00754546"/>
    <w:rsid w:val="00757742"/>
    <w:rsid w:val="008373EB"/>
    <w:rsid w:val="00841FCD"/>
    <w:rsid w:val="00897F61"/>
    <w:rsid w:val="008E7422"/>
    <w:rsid w:val="009B4E43"/>
    <w:rsid w:val="009F710B"/>
    <w:rsid w:val="00A05B4C"/>
    <w:rsid w:val="00A47BFD"/>
    <w:rsid w:val="00A82C83"/>
    <w:rsid w:val="00A83D0E"/>
    <w:rsid w:val="00A86ABA"/>
    <w:rsid w:val="00AB1072"/>
    <w:rsid w:val="00B36AF8"/>
    <w:rsid w:val="00BE78AF"/>
    <w:rsid w:val="00C6196D"/>
    <w:rsid w:val="00CE38AD"/>
    <w:rsid w:val="00D375AD"/>
    <w:rsid w:val="00D41FDD"/>
    <w:rsid w:val="00D62759"/>
    <w:rsid w:val="00D67EB2"/>
    <w:rsid w:val="00D71872"/>
    <w:rsid w:val="00D83D30"/>
    <w:rsid w:val="00D84EB8"/>
    <w:rsid w:val="00D928E6"/>
    <w:rsid w:val="00D953EC"/>
    <w:rsid w:val="00E14819"/>
    <w:rsid w:val="00E277D4"/>
    <w:rsid w:val="00E4104C"/>
    <w:rsid w:val="00E62777"/>
    <w:rsid w:val="00E66268"/>
    <w:rsid w:val="00E92FF6"/>
    <w:rsid w:val="00EB5079"/>
    <w:rsid w:val="00EB586A"/>
    <w:rsid w:val="00EC3364"/>
    <w:rsid w:val="00EE2975"/>
    <w:rsid w:val="00F05DDE"/>
    <w:rsid w:val="00FA3F6E"/>
    <w:rsid w:val="00FA6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19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40EB8"/>
    <w:pPr>
      <w:spacing w:after="0" w:line="240" w:lineRule="auto"/>
      <w:ind w:left="720"/>
    </w:pPr>
    <w:rPr>
      <w:rFonts w:ascii="Calibri" w:eastAsiaTheme="minorHAnsi" w:hAnsi="Calibri" w:cs="Times New Roman"/>
      <w:lang w:eastAsia="en-US"/>
    </w:rPr>
  </w:style>
  <w:style w:type="paragraph" w:styleId="NormalWeb">
    <w:name w:val="Normal (Web)"/>
    <w:basedOn w:val="Normal"/>
    <w:uiPriority w:val="99"/>
    <w:unhideWhenUsed/>
    <w:rsid w:val="00E62777"/>
    <w:pPr>
      <w:spacing w:after="225"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627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777"/>
    <w:rPr>
      <w:rFonts w:ascii="Tahoma" w:hAnsi="Tahoma" w:cs="Tahoma"/>
      <w:sz w:val="16"/>
      <w:szCs w:val="16"/>
    </w:rPr>
  </w:style>
  <w:style w:type="character" w:styleId="Hyperlink">
    <w:name w:val="Hyperlink"/>
    <w:basedOn w:val="DefaultParagraphFont"/>
    <w:uiPriority w:val="99"/>
    <w:unhideWhenUsed/>
    <w:rsid w:val="00E62777"/>
    <w:rPr>
      <w:color w:val="0000FF" w:themeColor="hyperlink"/>
      <w:u w:val="single"/>
    </w:rPr>
  </w:style>
  <w:style w:type="character" w:styleId="CommentReference">
    <w:name w:val="annotation reference"/>
    <w:basedOn w:val="DefaultParagraphFont"/>
    <w:uiPriority w:val="99"/>
    <w:semiHidden/>
    <w:unhideWhenUsed/>
    <w:rsid w:val="00D67EB2"/>
    <w:rPr>
      <w:sz w:val="16"/>
      <w:szCs w:val="16"/>
    </w:rPr>
  </w:style>
  <w:style w:type="paragraph" w:styleId="CommentText">
    <w:name w:val="annotation text"/>
    <w:basedOn w:val="Normal"/>
    <w:link w:val="CommentTextChar"/>
    <w:uiPriority w:val="99"/>
    <w:semiHidden/>
    <w:unhideWhenUsed/>
    <w:rsid w:val="00D67EB2"/>
    <w:pPr>
      <w:spacing w:line="240" w:lineRule="auto"/>
    </w:pPr>
    <w:rPr>
      <w:sz w:val="20"/>
      <w:szCs w:val="20"/>
    </w:rPr>
  </w:style>
  <w:style w:type="character" w:customStyle="1" w:styleId="CommentTextChar">
    <w:name w:val="Comment Text Char"/>
    <w:basedOn w:val="DefaultParagraphFont"/>
    <w:link w:val="CommentText"/>
    <w:uiPriority w:val="99"/>
    <w:semiHidden/>
    <w:rsid w:val="00D67EB2"/>
    <w:rPr>
      <w:sz w:val="20"/>
      <w:szCs w:val="20"/>
    </w:rPr>
  </w:style>
  <w:style w:type="paragraph" w:styleId="CommentSubject">
    <w:name w:val="annotation subject"/>
    <w:basedOn w:val="CommentText"/>
    <w:next w:val="CommentText"/>
    <w:link w:val="CommentSubjectChar"/>
    <w:uiPriority w:val="99"/>
    <w:semiHidden/>
    <w:unhideWhenUsed/>
    <w:rsid w:val="00D67EB2"/>
    <w:rPr>
      <w:b/>
      <w:bCs/>
    </w:rPr>
  </w:style>
  <w:style w:type="character" w:customStyle="1" w:styleId="CommentSubjectChar">
    <w:name w:val="Comment Subject Char"/>
    <w:basedOn w:val="CommentTextChar"/>
    <w:link w:val="CommentSubject"/>
    <w:uiPriority w:val="99"/>
    <w:semiHidden/>
    <w:rsid w:val="00D67EB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19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40EB8"/>
    <w:pPr>
      <w:spacing w:after="0" w:line="240" w:lineRule="auto"/>
      <w:ind w:left="720"/>
    </w:pPr>
    <w:rPr>
      <w:rFonts w:ascii="Calibri" w:eastAsiaTheme="minorHAnsi" w:hAnsi="Calibri" w:cs="Times New Roman"/>
      <w:lang w:eastAsia="en-US"/>
    </w:rPr>
  </w:style>
  <w:style w:type="paragraph" w:styleId="NormalWeb">
    <w:name w:val="Normal (Web)"/>
    <w:basedOn w:val="Normal"/>
    <w:uiPriority w:val="99"/>
    <w:unhideWhenUsed/>
    <w:rsid w:val="00E62777"/>
    <w:pPr>
      <w:spacing w:after="225"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627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777"/>
    <w:rPr>
      <w:rFonts w:ascii="Tahoma" w:hAnsi="Tahoma" w:cs="Tahoma"/>
      <w:sz w:val="16"/>
      <w:szCs w:val="16"/>
    </w:rPr>
  </w:style>
  <w:style w:type="character" w:styleId="Hyperlink">
    <w:name w:val="Hyperlink"/>
    <w:basedOn w:val="DefaultParagraphFont"/>
    <w:uiPriority w:val="99"/>
    <w:unhideWhenUsed/>
    <w:rsid w:val="00E62777"/>
    <w:rPr>
      <w:color w:val="0000FF" w:themeColor="hyperlink"/>
      <w:u w:val="single"/>
    </w:rPr>
  </w:style>
  <w:style w:type="character" w:styleId="CommentReference">
    <w:name w:val="annotation reference"/>
    <w:basedOn w:val="DefaultParagraphFont"/>
    <w:uiPriority w:val="99"/>
    <w:semiHidden/>
    <w:unhideWhenUsed/>
    <w:rsid w:val="00D67EB2"/>
    <w:rPr>
      <w:sz w:val="16"/>
      <w:szCs w:val="16"/>
    </w:rPr>
  </w:style>
  <w:style w:type="paragraph" w:styleId="CommentText">
    <w:name w:val="annotation text"/>
    <w:basedOn w:val="Normal"/>
    <w:link w:val="CommentTextChar"/>
    <w:uiPriority w:val="99"/>
    <w:semiHidden/>
    <w:unhideWhenUsed/>
    <w:rsid w:val="00D67EB2"/>
    <w:pPr>
      <w:spacing w:line="240" w:lineRule="auto"/>
    </w:pPr>
    <w:rPr>
      <w:sz w:val="20"/>
      <w:szCs w:val="20"/>
    </w:rPr>
  </w:style>
  <w:style w:type="character" w:customStyle="1" w:styleId="CommentTextChar">
    <w:name w:val="Comment Text Char"/>
    <w:basedOn w:val="DefaultParagraphFont"/>
    <w:link w:val="CommentText"/>
    <w:uiPriority w:val="99"/>
    <w:semiHidden/>
    <w:rsid w:val="00D67EB2"/>
    <w:rPr>
      <w:sz w:val="20"/>
      <w:szCs w:val="20"/>
    </w:rPr>
  </w:style>
  <w:style w:type="paragraph" w:styleId="CommentSubject">
    <w:name w:val="annotation subject"/>
    <w:basedOn w:val="CommentText"/>
    <w:next w:val="CommentText"/>
    <w:link w:val="CommentSubjectChar"/>
    <w:uiPriority w:val="99"/>
    <w:semiHidden/>
    <w:unhideWhenUsed/>
    <w:rsid w:val="00D67EB2"/>
    <w:rPr>
      <w:b/>
      <w:bCs/>
    </w:rPr>
  </w:style>
  <w:style w:type="character" w:customStyle="1" w:styleId="CommentSubjectChar">
    <w:name w:val="Comment Subject Char"/>
    <w:basedOn w:val="CommentTextChar"/>
    <w:link w:val="CommentSubject"/>
    <w:uiPriority w:val="99"/>
    <w:semiHidden/>
    <w:rsid w:val="00D67E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95298">
      <w:bodyDiv w:val="1"/>
      <w:marLeft w:val="0"/>
      <w:marRight w:val="0"/>
      <w:marTop w:val="0"/>
      <w:marBottom w:val="15"/>
      <w:divBdr>
        <w:top w:val="none" w:sz="0" w:space="0" w:color="auto"/>
        <w:left w:val="none" w:sz="0" w:space="0" w:color="auto"/>
        <w:bottom w:val="none" w:sz="0" w:space="0" w:color="auto"/>
        <w:right w:val="none" w:sz="0" w:space="0" w:color="auto"/>
      </w:divBdr>
      <w:divsChild>
        <w:div w:id="1984694693">
          <w:marLeft w:val="0"/>
          <w:marRight w:val="0"/>
          <w:marTop w:val="0"/>
          <w:marBottom w:val="0"/>
          <w:divBdr>
            <w:top w:val="none" w:sz="0" w:space="0" w:color="auto"/>
            <w:left w:val="none" w:sz="0" w:space="0" w:color="auto"/>
            <w:bottom w:val="none" w:sz="0" w:space="0" w:color="auto"/>
            <w:right w:val="none" w:sz="0" w:space="0" w:color="auto"/>
          </w:divBdr>
          <w:divsChild>
            <w:div w:id="1817914888">
              <w:marLeft w:val="0"/>
              <w:marRight w:val="0"/>
              <w:marTop w:val="0"/>
              <w:marBottom w:val="0"/>
              <w:divBdr>
                <w:top w:val="none" w:sz="0" w:space="0" w:color="auto"/>
                <w:left w:val="none" w:sz="0" w:space="0" w:color="auto"/>
                <w:bottom w:val="single" w:sz="6" w:space="0" w:color="D7D7D7"/>
                <w:right w:val="none" w:sz="0" w:space="0" w:color="auto"/>
              </w:divBdr>
              <w:divsChild>
                <w:div w:id="373434337">
                  <w:marLeft w:val="0"/>
                  <w:marRight w:val="0"/>
                  <w:marTop w:val="0"/>
                  <w:marBottom w:val="0"/>
                  <w:divBdr>
                    <w:top w:val="none" w:sz="0" w:space="0" w:color="auto"/>
                    <w:left w:val="none" w:sz="0" w:space="0" w:color="auto"/>
                    <w:bottom w:val="none" w:sz="0" w:space="0" w:color="auto"/>
                    <w:right w:val="none" w:sz="0" w:space="0" w:color="auto"/>
                  </w:divBdr>
                  <w:divsChild>
                    <w:div w:id="2075542316">
                      <w:marLeft w:val="0"/>
                      <w:marRight w:val="0"/>
                      <w:marTop w:val="0"/>
                      <w:marBottom w:val="0"/>
                      <w:divBdr>
                        <w:top w:val="none" w:sz="0" w:space="0" w:color="auto"/>
                        <w:left w:val="none" w:sz="0" w:space="0" w:color="auto"/>
                        <w:bottom w:val="none" w:sz="0" w:space="0" w:color="auto"/>
                        <w:right w:val="none" w:sz="0" w:space="0" w:color="auto"/>
                      </w:divBdr>
                      <w:divsChild>
                        <w:div w:id="917246270">
                          <w:marLeft w:val="0"/>
                          <w:marRight w:val="0"/>
                          <w:marTop w:val="0"/>
                          <w:marBottom w:val="0"/>
                          <w:divBdr>
                            <w:top w:val="none" w:sz="0" w:space="0" w:color="auto"/>
                            <w:left w:val="none" w:sz="0" w:space="0" w:color="auto"/>
                            <w:bottom w:val="none" w:sz="0" w:space="0" w:color="auto"/>
                            <w:right w:val="none" w:sz="0" w:space="0" w:color="auto"/>
                          </w:divBdr>
                          <w:divsChild>
                            <w:div w:id="1832138043">
                              <w:marLeft w:val="0"/>
                              <w:marRight w:val="0"/>
                              <w:marTop w:val="0"/>
                              <w:marBottom w:val="0"/>
                              <w:divBdr>
                                <w:top w:val="none" w:sz="0" w:space="0" w:color="auto"/>
                                <w:left w:val="none" w:sz="0" w:space="0" w:color="auto"/>
                                <w:bottom w:val="none" w:sz="0" w:space="0" w:color="auto"/>
                                <w:right w:val="none" w:sz="0" w:space="0" w:color="auto"/>
                              </w:divBdr>
                              <w:divsChild>
                                <w:div w:id="855773992">
                                  <w:marLeft w:val="150"/>
                                  <w:marRight w:val="150"/>
                                  <w:marTop w:val="0"/>
                                  <w:marBottom w:val="0"/>
                                  <w:divBdr>
                                    <w:top w:val="none" w:sz="0" w:space="0" w:color="auto"/>
                                    <w:left w:val="none" w:sz="0" w:space="0" w:color="auto"/>
                                    <w:bottom w:val="none" w:sz="0" w:space="0" w:color="auto"/>
                                    <w:right w:val="none" w:sz="0" w:space="0" w:color="auto"/>
                                  </w:divBdr>
                                  <w:divsChild>
                                    <w:div w:id="1031495658">
                                      <w:marLeft w:val="0"/>
                                      <w:marRight w:val="0"/>
                                      <w:marTop w:val="0"/>
                                      <w:marBottom w:val="300"/>
                                      <w:divBdr>
                                        <w:top w:val="single" w:sz="6" w:space="0" w:color="D7D7D7"/>
                                        <w:left w:val="single" w:sz="6" w:space="0" w:color="D7D7D7"/>
                                        <w:bottom w:val="single" w:sz="6" w:space="0" w:color="D7D7D7"/>
                                        <w:right w:val="single" w:sz="6" w:space="0" w:color="D7D7D7"/>
                                      </w:divBdr>
                                      <w:divsChild>
                                        <w:div w:id="1116751618">
                                          <w:marLeft w:val="0"/>
                                          <w:marRight w:val="0"/>
                                          <w:marTop w:val="0"/>
                                          <w:marBottom w:val="0"/>
                                          <w:divBdr>
                                            <w:top w:val="none" w:sz="0" w:space="0" w:color="auto"/>
                                            <w:left w:val="none" w:sz="0" w:space="0" w:color="auto"/>
                                            <w:bottom w:val="none" w:sz="0" w:space="0" w:color="auto"/>
                                            <w:right w:val="none" w:sz="0" w:space="0" w:color="auto"/>
                                          </w:divBdr>
                                          <w:divsChild>
                                            <w:div w:id="621109710">
                                              <w:marLeft w:val="0"/>
                                              <w:marRight w:val="0"/>
                                              <w:marTop w:val="0"/>
                                              <w:marBottom w:val="0"/>
                                              <w:divBdr>
                                                <w:top w:val="none" w:sz="0" w:space="0" w:color="auto"/>
                                                <w:left w:val="none" w:sz="0" w:space="0" w:color="auto"/>
                                                <w:bottom w:val="none" w:sz="0" w:space="0" w:color="auto"/>
                                                <w:right w:val="none" w:sz="0" w:space="0" w:color="auto"/>
                                              </w:divBdr>
                                              <w:divsChild>
                                                <w:div w:id="2105106726">
                                                  <w:marLeft w:val="0"/>
                                                  <w:marRight w:val="0"/>
                                                  <w:marTop w:val="0"/>
                                                  <w:marBottom w:val="0"/>
                                                  <w:divBdr>
                                                    <w:top w:val="none" w:sz="0" w:space="0" w:color="auto"/>
                                                    <w:left w:val="none" w:sz="0" w:space="0" w:color="auto"/>
                                                    <w:bottom w:val="none" w:sz="0" w:space="0" w:color="auto"/>
                                                    <w:right w:val="none" w:sz="0" w:space="0" w:color="auto"/>
                                                  </w:divBdr>
                                                  <w:divsChild>
                                                    <w:div w:id="132123473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621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ealthpromotiondevon.nhs.uk/community-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1621</Words>
  <Characters>9245</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10845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vs237</dc:creator>
  <cp:lastModifiedBy>Stimson, Anna</cp:lastModifiedBy>
  <cp:revision>2</cp:revision>
  <dcterms:created xsi:type="dcterms:W3CDTF">2014-02-10T11:00:00Z</dcterms:created>
  <dcterms:modified xsi:type="dcterms:W3CDTF">2014-02-10T11:00:00Z</dcterms:modified>
</cp:coreProperties>
</file>