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00" w:rsidRDefault="00066A00" w:rsidP="00AF2AE7">
      <w:pPr>
        <w:jc w:val="center"/>
        <w:rPr>
          <w:rFonts w:cstheme="minorHAnsi"/>
          <w:b/>
          <w:sz w:val="24"/>
          <w:szCs w:val="24"/>
        </w:rPr>
      </w:pPr>
      <w:r w:rsidRPr="00EB6338">
        <w:rPr>
          <w:rFonts w:ascii="Calibri" w:hAnsi="Calibr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23B3CFBF" wp14:editId="4435A688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1666875" cy="1543050"/>
            <wp:effectExtent l="0" t="0" r="9525" b="0"/>
            <wp:wrapNone/>
            <wp:docPr id="1" name="Picture 1" descr="\\isad.isadroot.ex.ac.uk\uoe\user\desktop\penCRU-round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sad.isadroot.ex.ac.uk\uoe\user\desktop\penCRU-round-s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A00" w:rsidRDefault="00066A00" w:rsidP="00AF2AE7">
      <w:pPr>
        <w:jc w:val="center"/>
        <w:rPr>
          <w:rFonts w:cstheme="minorHAnsi"/>
          <w:b/>
          <w:sz w:val="24"/>
          <w:szCs w:val="24"/>
        </w:rPr>
      </w:pPr>
    </w:p>
    <w:p w:rsidR="00066A00" w:rsidRDefault="00066A00" w:rsidP="00AF2AE7">
      <w:pPr>
        <w:jc w:val="center"/>
        <w:rPr>
          <w:rFonts w:cstheme="minorHAnsi"/>
          <w:b/>
          <w:sz w:val="24"/>
          <w:szCs w:val="24"/>
        </w:rPr>
      </w:pPr>
      <w:r w:rsidRPr="00EB6338">
        <w:rPr>
          <w:rFonts w:ascii="Calibri" w:hAnsi="Calibr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46CE419F" wp14:editId="71B84A99">
            <wp:simplePos x="0" y="0"/>
            <wp:positionH relativeFrom="column">
              <wp:posOffset>2181225</wp:posOffset>
            </wp:positionH>
            <wp:positionV relativeFrom="paragraph">
              <wp:posOffset>241935</wp:posOffset>
            </wp:positionV>
            <wp:extent cx="2454514" cy="552450"/>
            <wp:effectExtent l="0" t="0" r="3175" b="0"/>
            <wp:wrapNone/>
            <wp:docPr id="4" name="Picture 1" descr="UoEM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EM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514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A00" w:rsidRDefault="00066A00" w:rsidP="00AF2AE7">
      <w:pPr>
        <w:jc w:val="center"/>
        <w:rPr>
          <w:rFonts w:cstheme="minorHAnsi"/>
          <w:b/>
          <w:sz w:val="24"/>
          <w:szCs w:val="24"/>
        </w:rPr>
      </w:pPr>
    </w:p>
    <w:p w:rsidR="00066A00" w:rsidRDefault="00066A00" w:rsidP="00AF2AE7">
      <w:pPr>
        <w:jc w:val="center"/>
        <w:rPr>
          <w:rFonts w:cstheme="minorHAnsi"/>
          <w:b/>
          <w:sz w:val="24"/>
          <w:szCs w:val="24"/>
        </w:rPr>
      </w:pPr>
    </w:p>
    <w:p w:rsidR="00066A00" w:rsidRDefault="00066A00" w:rsidP="00AF2AE7">
      <w:pPr>
        <w:jc w:val="center"/>
        <w:rPr>
          <w:rFonts w:cstheme="minorHAnsi"/>
          <w:b/>
          <w:sz w:val="24"/>
          <w:szCs w:val="24"/>
        </w:rPr>
      </w:pPr>
    </w:p>
    <w:p w:rsidR="00066A00" w:rsidRDefault="00066A00" w:rsidP="00066A00">
      <w:pPr>
        <w:spacing w:line="480" w:lineRule="auto"/>
        <w:jc w:val="center"/>
        <w:rPr>
          <w:b/>
          <w:sz w:val="24"/>
          <w:szCs w:val="24"/>
        </w:rPr>
      </w:pPr>
      <w:r w:rsidRPr="00EB6338">
        <w:rPr>
          <w:b/>
          <w:sz w:val="24"/>
          <w:szCs w:val="24"/>
        </w:rPr>
        <w:t>Promoting positive attitudes towards childhood disability</w:t>
      </w:r>
    </w:p>
    <w:p w:rsidR="00066A00" w:rsidRDefault="00066A00" w:rsidP="00066A00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Group Meeting Notes: </w:t>
      </w:r>
      <w:r w:rsidRPr="00EB6338">
        <w:rPr>
          <w:b/>
          <w:sz w:val="24"/>
          <w:szCs w:val="24"/>
        </w:rPr>
        <w:t>Tuesday 19</w:t>
      </w:r>
      <w:r w:rsidRPr="00EB6338">
        <w:rPr>
          <w:b/>
          <w:sz w:val="24"/>
          <w:szCs w:val="24"/>
          <w:vertAlign w:val="superscript"/>
        </w:rPr>
        <w:t>th</w:t>
      </w:r>
      <w:r w:rsidRPr="00EB6338">
        <w:rPr>
          <w:b/>
          <w:sz w:val="24"/>
          <w:szCs w:val="24"/>
        </w:rPr>
        <w:t xml:space="preserve"> November 2013</w:t>
      </w:r>
      <w:r>
        <w:rPr>
          <w:b/>
          <w:sz w:val="24"/>
          <w:szCs w:val="24"/>
        </w:rPr>
        <w:t xml:space="preserve">, </w:t>
      </w:r>
      <w:r w:rsidRPr="00066A00">
        <w:rPr>
          <w:b/>
          <w:sz w:val="24"/>
          <w:szCs w:val="24"/>
        </w:rPr>
        <w:t>10am-1</w:t>
      </w:r>
      <w:r w:rsidRPr="00EB6338">
        <w:rPr>
          <w:b/>
          <w:sz w:val="24"/>
          <w:szCs w:val="24"/>
        </w:rPr>
        <w:t>pm</w:t>
      </w:r>
      <w:bookmarkStart w:id="0" w:name="_GoBack"/>
      <w:bookmarkEnd w:id="0"/>
    </w:p>
    <w:p w:rsidR="00AF2AE7" w:rsidRPr="00EB6338" w:rsidRDefault="00066A00">
      <w:pPr>
        <w:rPr>
          <w:i/>
        </w:rPr>
      </w:pPr>
      <w:r w:rsidRPr="00EB6338">
        <w:rPr>
          <w:i/>
          <w:sz w:val="24"/>
          <w:szCs w:val="24"/>
        </w:rPr>
        <w:t xml:space="preserve">Present: </w:t>
      </w:r>
      <w:r w:rsidRPr="00EB6338">
        <w:rPr>
          <w:i/>
        </w:rPr>
        <w:t xml:space="preserve">Marie Garland, Ruth </w:t>
      </w:r>
      <w:proofErr w:type="spellStart"/>
      <w:r w:rsidRPr="00EB6338">
        <w:rPr>
          <w:i/>
        </w:rPr>
        <w:t>Marchant</w:t>
      </w:r>
      <w:proofErr w:type="spellEnd"/>
      <w:r w:rsidRPr="00EB6338">
        <w:rPr>
          <w:i/>
        </w:rPr>
        <w:t xml:space="preserve">, Bel McDonald, </w:t>
      </w:r>
      <w:r w:rsidR="006C07A3" w:rsidRPr="00EB6338">
        <w:rPr>
          <w:i/>
        </w:rPr>
        <w:t xml:space="preserve">Julia Melluish, Kirstin Payne, </w:t>
      </w:r>
      <w:r w:rsidRPr="00EB6338">
        <w:rPr>
          <w:i/>
          <w:sz w:val="24"/>
          <w:szCs w:val="24"/>
        </w:rPr>
        <w:t xml:space="preserve">Tricia Stone, </w:t>
      </w:r>
      <w:r w:rsidRPr="00EB6338">
        <w:rPr>
          <w:i/>
        </w:rPr>
        <w:t>Pat Teague</w:t>
      </w:r>
      <w:r w:rsidR="006C07A3" w:rsidRPr="00EB6338">
        <w:rPr>
          <w:i/>
        </w:rPr>
        <w:t>, Megan MacMillan, Meghan McCrory</w:t>
      </w:r>
    </w:p>
    <w:p w:rsidR="00AF2AE7" w:rsidRPr="00EB6338" w:rsidRDefault="00AF2AE7" w:rsidP="00AF2AE7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EB6338">
        <w:rPr>
          <w:rFonts w:cstheme="minorHAnsi"/>
          <w:b/>
          <w:sz w:val="24"/>
          <w:szCs w:val="24"/>
        </w:rPr>
        <w:t>Update</w:t>
      </w:r>
    </w:p>
    <w:p w:rsidR="00BE25D5" w:rsidRPr="00EB6338" w:rsidRDefault="00AF2AE7" w:rsidP="00AF2AE7">
      <w:pPr>
        <w:rPr>
          <w:rFonts w:cstheme="minorHAnsi"/>
          <w:sz w:val="24"/>
          <w:szCs w:val="24"/>
        </w:rPr>
      </w:pPr>
      <w:r w:rsidRPr="00EB6338">
        <w:rPr>
          <w:rFonts w:cstheme="minorHAnsi"/>
          <w:sz w:val="24"/>
          <w:szCs w:val="24"/>
        </w:rPr>
        <w:t xml:space="preserve">Developmental Medicine and Child Neurology have published the first stage of this research: ‘The association between children’s contact with people with disabilities and their attitudes towards disability: a systematic review’. </w:t>
      </w:r>
    </w:p>
    <w:p w:rsidR="00AF2AE7" w:rsidRPr="00EB6338" w:rsidRDefault="00AF2AE7" w:rsidP="00AF2AE7">
      <w:pPr>
        <w:rPr>
          <w:rFonts w:cstheme="minorHAnsi"/>
          <w:sz w:val="24"/>
          <w:szCs w:val="24"/>
        </w:rPr>
      </w:pPr>
      <w:r w:rsidRPr="00EB6338">
        <w:rPr>
          <w:rFonts w:cstheme="minorHAnsi"/>
          <w:sz w:val="24"/>
          <w:szCs w:val="24"/>
        </w:rPr>
        <w:t xml:space="preserve">This review will shortly be on our website with a plain English summary alongside it; additionally, you can contact Megan for a copy or more details. The survey on children’s attitudes towards disability is currently being drafted before being submitted for publication. </w:t>
      </w:r>
    </w:p>
    <w:p w:rsidR="00AF2AE7" w:rsidRPr="00EB6338" w:rsidRDefault="00AF2AE7" w:rsidP="00AF2AE7">
      <w:pPr>
        <w:rPr>
          <w:rFonts w:cstheme="minorHAnsi"/>
          <w:sz w:val="24"/>
          <w:szCs w:val="24"/>
        </w:rPr>
      </w:pPr>
      <w:r w:rsidRPr="00EB6338">
        <w:rPr>
          <w:rFonts w:cstheme="minorHAnsi"/>
          <w:sz w:val="24"/>
          <w:szCs w:val="24"/>
        </w:rPr>
        <w:t>Action</w:t>
      </w:r>
      <w:r w:rsidR="00177D0F" w:rsidRPr="00EB6338">
        <w:rPr>
          <w:rFonts w:cstheme="minorHAnsi"/>
          <w:sz w:val="24"/>
          <w:szCs w:val="24"/>
        </w:rPr>
        <w:t>s</w:t>
      </w:r>
      <w:r w:rsidRPr="00EB6338">
        <w:rPr>
          <w:rFonts w:cstheme="minorHAnsi"/>
          <w:sz w:val="24"/>
          <w:szCs w:val="24"/>
        </w:rPr>
        <w:t>: Megan to organise for the plain English summary to be added to the PenCRU website</w:t>
      </w:r>
      <w:r w:rsidR="00504BB5" w:rsidRPr="00EB6338">
        <w:rPr>
          <w:rFonts w:cstheme="minorHAnsi"/>
          <w:sz w:val="24"/>
          <w:szCs w:val="24"/>
        </w:rPr>
        <w:t xml:space="preserve"> alongside a link to the full review</w:t>
      </w:r>
      <w:r w:rsidRPr="00EB6338">
        <w:rPr>
          <w:rFonts w:cstheme="minorHAnsi"/>
          <w:sz w:val="24"/>
          <w:szCs w:val="24"/>
        </w:rPr>
        <w:t xml:space="preserve">. Further information about the survey, once completed, will be made available on the website and in future meetings. </w:t>
      </w:r>
    </w:p>
    <w:p w:rsidR="00AF2AE7" w:rsidRPr="00EB6338" w:rsidRDefault="00AF2AE7" w:rsidP="00AF2AE7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EB6338">
        <w:rPr>
          <w:rFonts w:cstheme="minorHAnsi"/>
          <w:b/>
          <w:sz w:val="24"/>
          <w:szCs w:val="24"/>
        </w:rPr>
        <w:t>Plain English summary of review</w:t>
      </w:r>
    </w:p>
    <w:p w:rsidR="00AF2AE7" w:rsidRPr="00EB6338" w:rsidRDefault="00AF2AE7" w:rsidP="00AF2AE7">
      <w:pPr>
        <w:rPr>
          <w:rFonts w:cstheme="minorHAnsi"/>
          <w:sz w:val="24"/>
          <w:szCs w:val="24"/>
        </w:rPr>
      </w:pPr>
      <w:r w:rsidRPr="00EB6338">
        <w:rPr>
          <w:rFonts w:cstheme="minorHAnsi"/>
          <w:sz w:val="24"/>
          <w:szCs w:val="24"/>
        </w:rPr>
        <w:t>Comments were made on a draft of the review including using extra bullet points, clarification of some terms</w:t>
      </w:r>
      <w:r w:rsidR="00997B21" w:rsidRPr="00EB6338">
        <w:rPr>
          <w:rFonts w:cstheme="minorHAnsi"/>
          <w:sz w:val="24"/>
          <w:szCs w:val="24"/>
        </w:rPr>
        <w:t>/sentences</w:t>
      </w:r>
      <w:r w:rsidRPr="00EB6338">
        <w:rPr>
          <w:rFonts w:cstheme="minorHAnsi"/>
          <w:sz w:val="24"/>
          <w:szCs w:val="24"/>
        </w:rPr>
        <w:t xml:space="preserve"> and </w:t>
      </w:r>
      <w:r w:rsidR="00997B21" w:rsidRPr="00EB6338">
        <w:rPr>
          <w:rFonts w:cstheme="minorHAnsi"/>
          <w:sz w:val="24"/>
          <w:szCs w:val="24"/>
        </w:rPr>
        <w:t>adding additional information of areas of interest.</w:t>
      </w:r>
    </w:p>
    <w:p w:rsidR="00AF2AE7" w:rsidRPr="00EB6338" w:rsidRDefault="00AF2AE7" w:rsidP="00AF2AE7">
      <w:pPr>
        <w:rPr>
          <w:rFonts w:cstheme="minorHAnsi"/>
          <w:sz w:val="24"/>
          <w:szCs w:val="24"/>
        </w:rPr>
      </w:pPr>
      <w:r w:rsidRPr="00EB6338">
        <w:rPr>
          <w:rFonts w:cstheme="minorHAnsi"/>
          <w:sz w:val="24"/>
          <w:szCs w:val="24"/>
        </w:rPr>
        <w:t>Action</w:t>
      </w:r>
      <w:r w:rsidR="00177D0F" w:rsidRPr="00EB6338">
        <w:rPr>
          <w:rFonts w:cstheme="minorHAnsi"/>
          <w:sz w:val="24"/>
          <w:szCs w:val="24"/>
        </w:rPr>
        <w:t>s</w:t>
      </w:r>
      <w:r w:rsidRPr="00EB6338">
        <w:rPr>
          <w:rFonts w:cstheme="minorHAnsi"/>
          <w:sz w:val="24"/>
          <w:szCs w:val="24"/>
        </w:rPr>
        <w:t>: Megan will redraft the summary regarding the points made in the meeting</w:t>
      </w:r>
    </w:p>
    <w:p w:rsidR="00AF2AE7" w:rsidRPr="00EB6338" w:rsidRDefault="00AF2AE7" w:rsidP="00AF2AE7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EB6338">
        <w:rPr>
          <w:rFonts w:cstheme="minorHAnsi"/>
          <w:b/>
          <w:sz w:val="24"/>
          <w:szCs w:val="24"/>
        </w:rPr>
        <w:t xml:space="preserve"> </w:t>
      </w:r>
      <w:r w:rsidR="00997B21" w:rsidRPr="00EB6338">
        <w:rPr>
          <w:rFonts w:cstheme="minorHAnsi"/>
          <w:b/>
          <w:sz w:val="24"/>
          <w:szCs w:val="24"/>
        </w:rPr>
        <w:t>School-based interventions</w:t>
      </w:r>
    </w:p>
    <w:p w:rsidR="00AF2AE7" w:rsidRPr="00EB6338" w:rsidRDefault="00997B21">
      <w:pPr>
        <w:rPr>
          <w:rFonts w:cstheme="minorHAnsi"/>
          <w:sz w:val="24"/>
          <w:szCs w:val="24"/>
        </w:rPr>
      </w:pPr>
      <w:r w:rsidRPr="00EB6338">
        <w:rPr>
          <w:rFonts w:cstheme="minorHAnsi"/>
          <w:sz w:val="24"/>
          <w:szCs w:val="24"/>
        </w:rPr>
        <w:t xml:space="preserve">For the next stage of Megan’s </w:t>
      </w:r>
      <w:r w:rsidR="00B46381" w:rsidRPr="00EB6338">
        <w:rPr>
          <w:rFonts w:cstheme="minorHAnsi"/>
          <w:sz w:val="24"/>
          <w:szCs w:val="24"/>
        </w:rPr>
        <w:t>research,</w:t>
      </w:r>
      <w:r w:rsidRPr="00EB6338">
        <w:rPr>
          <w:rFonts w:cstheme="minorHAnsi"/>
          <w:sz w:val="24"/>
          <w:szCs w:val="24"/>
        </w:rPr>
        <w:t xml:space="preserve"> she will </w:t>
      </w:r>
      <w:r w:rsidR="00B46381" w:rsidRPr="00EB6338">
        <w:rPr>
          <w:rFonts w:cstheme="minorHAnsi"/>
          <w:sz w:val="24"/>
          <w:szCs w:val="24"/>
        </w:rPr>
        <w:t xml:space="preserve">focus on exploring school-based interventions (or educational materials) both from the academic research and from websites (i.e., charities). Some members from the group were aware of videos online and </w:t>
      </w:r>
      <w:r w:rsidR="00B46381" w:rsidRPr="00EB6338">
        <w:rPr>
          <w:rFonts w:cstheme="minorHAnsi"/>
          <w:sz w:val="24"/>
          <w:szCs w:val="24"/>
        </w:rPr>
        <w:lastRenderedPageBreak/>
        <w:t xml:space="preserve">interventions in American and other parts of the UK, which may be of interest; however, the majority of the group felt these were not used in schools or at least in all schools. </w:t>
      </w:r>
    </w:p>
    <w:p w:rsidR="00B46381" w:rsidRPr="00EB6338" w:rsidRDefault="00B46381">
      <w:pPr>
        <w:rPr>
          <w:rFonts w:cstheme="minorHAnsi"/>
          <w:sz w:val="24"/>
          <w:szCs w:val="24"/>
        </w:rPr>
      </w:pPr>
      <w:r w:rsidRPr="00EB6338">
        <w:rPr>
          <w:rFonts w:cstheme="minorHAnsi"/>
          <w:sz w:val="24"/>
          <w:szCs w:val="24"/>
        </w:rPr>
        <w:t xml:space="preserve">We also discussed what might be important aspects of interventions and included: </w:t>
      </w:r>
    </w:p>
    <w:p w:rsidR="00B46381" w:rsidRPr="00EB6338" w:rsidRDefault="00B46381" w:rsidP="00B4638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B6338">
        <w:rPr>
          <w:rFonts w:cstheme="minorHAnsi"/>
          <w:sz w:val="24"/>
          <w:szCs w:val="24"/>
        </w:rPr>
        <w:t>Simulation – videos or tasks that would make children aware of the difficulties of different disabilities (i.e., having noise played through headphones whilst trying to focus). This should increase empathy and awareness.</w:t>
      </w:r>
    </w:p>
    <w:p w:rsidR="00B46381" w:rsidRPr="00EB6338" w:rsidRDefault="00B46381" w:rsidP="00B4638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B6338">
        <w:rPr>
          <w:rFonts w:cstheme="minorHAnsi"/>
          <w:sz w:val="24"/>
          <w:szCs w:val="24"/>
        </w:rPr>
        <w:t>Link the intervention to a face – this would make it ‘real’ for a child</w:t>
      </w:r>
    </w:p>
    <w:p w:rsidR="00B46381" w:rsidRPr="00EB6338" w:rsidRDefault="00B46381" w:rsidP="00B4638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B6338">
        <w:rPr>
          <w:rFonts w:cstheme="minorHAnsi"/>
          <w:sz w:val="24"/>
          <w:szCs w:val="24"/>
        </w:rPr>
        <w:t>Focus on the transition phase of primary to secondary school</w:t>
      </w:r>
    </w:p>
    <w:p w:rsidR="00B46381" w:rsidRPr="00EB6338" w:rsidRDefault="00C8663C" w:rsidP="00B4638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B6338">
        <w:rPr>
          <w:rFonts w:cstheme="minorHAnsi"/>
          <w:sz w:val="24"/>
          <w:szCs w:val="24"/>
        </w:rPr>
        <w:t xml:space="preserve">Get the children to help create the intervention </w:t>
      </w:r>
    </w:p>
    <w:p w:rsidR="00C8663C" w:rsidRPr="00EB6338" w:rsidRDefault="00C8663C" w:rsidP="00B4638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B6338">
        <w:rPr>
          <w:rFonts w:cstheme="minorHAnsi"/>
          <w:sz w:val="24"/>
          <w:szCs w:val="24"/>
        </w:rPr>
        <w:t>Interventions which include contact need to detail what kind of contact this is (e.g., real life or artificial)</w:t>
      </w:r>
    </w:p>
    <w:p w:rsidR="00C8663C" w:rsidRPr="00EB6338" w:rsidRDefault="00C8663C" w:rsidP="00B4638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B6338">
        <w:rPr>
          <w:rFonts w:cstheme="minorHAnsi"/>
          <w:sz w:val="24"/>
          <w:szCs w:val="24"/>
        </w:rPr>
        <w:t xml:space="preserve">The contact should be real to life and should include some of the ‘frightening face’ of disability and help children to understand more about this to reduce anxiety. </w:t>
      </w:r>
      <w:r w:rsidR="004E78AB" w:rsidRPr="00EB6338">
        <w:rPr>
          <w:rFonts w:cstheme="minorHAnsi"/>
          <w:sz w:val="24"/>
          <w:szCs w:val="24"/>
        </w:rPr>
        <w:t>Children should then create skills to allow them to interact with different children including those with different disabilities. Additionally, the contact should include positive aspects.</w:t>
      </w:r>
    </w:p>
    <w:p w:rsidR="004E78AB" w:rsidRPr="00EB6338" w:rsidRDefault="004E78AB" w:rsidP="00B4638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B6338">
        <w:rPr>
          <w:rFonts w:cstheme="minorHAnsi"/>
          <w:sz w:val="24"/>
          <w:szCs w:val="24"/>
        </w:rPr>
        <w:t>Make use of the different technology there is now including social networking (another way to communicate)</w:t>
      </w:r>
    </w:p>
    <w:p w:rsidR="004E78AB" w:rsidRPr="00EB6338" w:rsidRDefault="004E78AB" w:rsidP="00B4638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B6338">
        <w:rPr>
          <w:rFonts w:cstheme="minorHAnsi"/>
          <w:sz w:val="24"/>
          <w:szCs w:val="24"/>
        </w:rPr>
        <w:t>Teachers should not be over zealous with disability. An example includes stopping all children playing football because one person cannot; this leads to resentment from other children.</w:t>
      </w:r>
    </w:p>
    <w:p w:rsidR="004E78AB" w:rsidRPr="00EB6338" w:rsidRDefault="004E78AB" w:rsidP="00B4638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B6338">
        <w:rPr>
          <w:rFonts w:cstheme="minorHAnsi"/>
          <w:sz w:val="24"/>
          <w:szCs w:val="24"/>
        </w:rPr>
        <w:t>Teachers need training in how to manage children with behavioural difficulties.</w:t>
      </w:r>
    </w:p>
    <w:p w:rsidR="00177D0F" w:rsidRPr="00EB6338" w:rsidRDefault="00177D0F" w:rsidP="00B4638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B6338">
        <w:rPr>
          <w:rFonts w:cstheme="minorHAnsi"/>
          <w:sz w:val="24"/>
          <w:szCs w:val="24"/>
        </w:rPr>
        <w:t>Have positive disabled role models in posters around the school.</w:t>
      </w:r>
    </w:p>
    <w:p w:rsidR="00177D0F" w:rsidRPr="00EB6338" w:rsidRDefault="00177D0F" w:rsidP="00B4638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B6338">
        <w:rPr>
          <w:rFonts w:cstheme="minorHAnsi"/>
          <w:sz w:val="24"/>
          <w:szCs w:val="24"/>
        </w:rPr>
        <w:t>It should target a range of disabilities and not just one type or one child in the classroom</w:t>
      </w:r>
    </w:p>
    <w:p w:rsidR="00177D0F" w:rsidRPr="00EB6338" w:rsidRDefault="00177D0F" w:rsidP="00B4638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B6338">
        <w:rPr>
          <w:rFonts w:cstheme="minorHAnsi"/>
          <w:sz w:val="24"/>
          <w:szCs w:val="24"/>
        </w:rPr>
        <w:t xml:space="preserve">Disabled children also need to improve their attitudes </w:t>
      </w:r>
    </w:p>
    <w:p w:rsidR="00177D0F" w:rsidRPr="00EB6338" w:rsidRDefault="00177D0F" w:rsidP="00B4638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B6338">
        <w:rPr>
          <w:rFonts w:cstheme="minorHAnsi"/>
          <w:sz w:val="24"/>
          <w:szCs w:val="24"/>
        </w:rPr>
        <w:t xml:space="preserve">It could also target all differences, not just focused on disability. </w:t>
      </w:r>
    </w:p>
    <w:p w:rsidR="00B46381" w:rsidRPr="00EB6338" w:rsidRDefault="004E78AB">
      <w:pPr>
        <w:rPr>
          <w:rFonts w:cstheme="minorHAnsi"/>
          <w:sz w:val="24"/>
          <w:szCs w:val="24"/>
        </w:rPr>
      </w:pPr>
      <w:r w:rsidRPr="00EB6338">
        <w:rPr>
          <w:rFonts w:cstheme="minorHAnsi"/>
          <w:sz w:val="24"/>
          <w:szCs w:val="24"/>
        </w:rPr>
        <w:t xml:space="preserve">Some suggestions of possible people or things to look into </w:t>
      </w:r>
      <w:r w:rsidR="00177D0F" w:rsidRPr="00EB6338">
        <w:rPr>
          <w:rFonts w:cstheme="minorHAnsi"/>
          <w:sz w:val="24"/>
          <w:szCs w:val="24"/>
        </w:rPr>
        <w:t>include</w:t>
      </w:r>
      <w:r w:rsidRPr="00EB6338">
        <w:rPr>
          <w:rFonts w:cstheme="minorHAnsi"/>
          <w:sz w:val="24"/>
          <w:szCs w:val="24"/>
        </w:rPr>
        <w:t xml:space="preserve"> Rob Long, </w:t>
      </w:r>
      <w:proofErr w:type="spellStart"/>
      <w:r w:rsidRPr="00EB6338">
        <w:rPr>
          <w:rFonts w:cstheme="minorHAnsi"/>
          <w:sz w:val="24"/>
          <w:szCs w:val="24"/>
        </w:rPr>
        <w:t>Hemihelp</w:t>
      </w:r>
      <w:proofErr w:type="spellEnd"/>
      <w:r w:rsidRPr="00EB6338">
        <w:rPr>
          <w:rFonts w:cstheme="minorHAnsi"/>
          <w:sz w:val="24"/>
          <w:szCs w:val="24"/>
        </w:rPr>
        <w:t xml:space="preserve">, ambitious about autism and </w:t>
      </w:r>
      <w:r w:rsidR="008D3A1F" w:rsidRPr="00EB6338">
        <w:rPr>
          <w:rFonts w:cstheme="minorHAnsi"/>
          <w:sz w:val="24"/>
          <w:szCs w:val="24"/>
        </w:rPr>
        <w:t>trendsetters</w:t>
      </w:r>
      <w:r w:rsidRPr="00EB6338">
        <w:rPr>
          <w:rFonts w:cstheme="minorHAnsi"/>
          <w:sz w:val="24"/>
          <w:szCs w:val="24"/>
        </w:rPr>
        <w:t xml:space="preserve"> from Scope. </w:t>
      </w:r>
      <w:r w:rsidR="00177D0F" w:rsidRPr="00EB6338">
        <w:rPr>
          <w:rFonts w:cstheme="minorHAnsi"/>
          <w:sz w:val="24"/>
          <w:szCs w:val="24"/>
        </w:rPr>
        <w:t xml:space="preserve">Additionally some books were mentioned that include disabled characters. </w:t>
      </w:r>
      <w:r w:rsidRPr="00EB6338">
        <w:rPr>
          <w:rFonts w:cstheme="minorHAnsi"/>
          <w:sz w:val="24"/>
          <w:szCs w:val="24"/>
        </w:rPr>
        <w:t xml:space="preserve"> </w:t>
      </w:r>
    </w:p>
    <w:p w:rsidR="00B46381" w:rsidRPr="00EB6338" w:rsidRDefault="00177D0F">
      <w:pPr>
        <w:rPr>
          <w:rFonts w:cstheme="minorHAnsi"/>
          <w:sz w:val="24"/>
          <w:szCs w:val="24"/>
        </w:rPr>
      </w:pPr>
      <w:r w:rsidRPr="00EB6338">
        <w:rPr>
          <w:rFonts w:cstheme="minorHAnsi"/>
          <w:sz w:val="24"/>
          <w:szCs w:val="24"/>
        </w:rPr>
        <w:t>Actions</w:t>
      </w:r>
      <w:r w:rsidR="00B46381" w:rsidRPr="00EB6338">
        <w:rPr>
          <w:rFonts w:cstheme="minorHAnsi"/>
          <w:sz w:val="24"/>
          <w:szCs w:val="24"/>
        </w:rPr>
        <w:t xml:space="preserve">: </w:t>
      </w:r>
      <w:r w:rsidRPr="00EB6338">
        <w:rPr>
          <w:rFonts w:cstheme="minorHAnsi"/>
          <w:sz w:val="24"/>
          <w:szCs w:val="24"/>
        </w:rPr>
        <w:t xml:space="preserve">Megan will continue with this piece of work and welcomes any further information regarding what schools are currently doing (if anything) to promote positive attitudes towards disability. </w:t>
      </w:r>
    </w:p>
    <w:sectPr w:rsidR="00B46381" w:rsidRPr="00EB633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AE7" w:rsidRDefault="00AF2AE7" w:rsidP="00AF2AE7">
      <w:pPr>
        <w:spacing w:after="0" w:line="240" w:lineRule="auto"/>
      </w:pPr>
      <w:r>
        <w:separator/>
      </w:r>
    </w:p>
  </w:endnote>
  <w:endnote w:type="continuationSeparator" w:id="0">
    <w:p w:rsidR="00AF2AE7" w:rsidRDefault="00AF2AE7" w:rsidP="00AF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AE7" w:rsidRDefault="00AF2AE7" w:rsidP="00AF2AE7">
      <w:pPr>
        <w:spacing w:after="0" w:line="240" w:lineRule="auto"/>
      </w:pPr>
      <w:r>
        <w:separator/>
      </w:r>
    </w:p>
  </w:footnote>
  <w:footnote w:type="continuationSeparator" w:id="0">
    <w:p w:rsidR="00AF2AE7" w:rsidRDefault="00AF2AE7" w:rsidP="00AF2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AE7" w:rsidRDefault="00AF2AE7">
    <w:pPr>
      <w:pStyle w:val="Header"/>
    </w:pPr>
    <w:r>
      <w:t>19</w:t>
    </w:r>
    <w:r w:rsidRPr="00AF2AE7">
      <w:rPr>
        <w:vertAlign w:val="superscript"/>
      </w:rPr>
      <w:t>th</w:t>
    </w:r>
    <w:r>
      <w:t xml:space="preserve"> November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24AC"/>
    <w:multiLevelType w:val="hybridMultilevel"/>
    <w:tmpl w:val="7DA22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B3B50"/>
    <w:multiLevelType w:val="hybridMultilevel"/>
    <w:tmpl w:val="6FE29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E7"/>
    <w:rsid w:val="00066A00"/>
    <w:rsid w:val="00172E3E"/>
    <w:rsid w:val="00177D0F"/>
    <w:rsid w:val="001838ED"/>
    <w:rsid w:val="003D33D5"/>
    <w:rsid w:val="00490DEC"/>
    <w:rsid w:val="004E78AB"/>
    <w:rsid w:val="00504BB5"/>
    <w:rsid w:val="00555BC0"/>
    <w:rsid w:val="006C07A3"/>
    <w:rsid w:val="008D3A1F"/>
    <w:rsid w:val="00997B21"/>
    <w:rsid w:val="00AD455E"/>
    <w:rsid w:val="00AF2AE7"/>
    <w:rsid w:val="00B46381"/>
    <w:rsid w:val="00BE25D5"/>
    <w:rsid w:val="00C8663C"/>
    <w:rsid w:val="00EB6338"/>
    <w:rsid w:val="00F1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AE7"/>
  </w:style>
  <w:style w:type="paragraph" w:styleId="Footer">
    <w:name w:val="footer"/>
    <w:basedOn w:val="Normal"/>
    <w:link w:val="FooterChar"/>
    <w:uiPriority w:val="99"/>
    <w:unhideWhenUsed/>
    <w:rsid w:val="00AF2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AE7"/>
  </w:style>
  <w:style w:type="paragraph" w:styleId="ListParagraph">
    <w:name w:val="List Paragraph"/>
    <w:basedOn w:val="Normal"/>
    <w:uiPriority w:val="34"/>
    <w:qFormat/>
    <w:rsid w:val="00AF2A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5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5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5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5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66A00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AE7"/>
  </w:style>
  <w:style w:type="paragraph" w:styleId="Footer">
    <w:name w:val="footer"/>
    <w:basedOn w:val="Normal"/>
    <w:link w:val="FooterChar"/>
    <w:uiPriority w:val="99"/>
    <w:unhideWhenUsed/>
    <w:rsid w:val="00AF2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AE7"/>
  </w:style>
  <w:style w:type="paragraph" w:styleId="ListParagraph">
    <w:name w:val="List Paragraph"/>
    <w:basedOn w:val="Normal"/>
    <w:uiPriority w:val="34"/>
    <w:qFormat/>
    <w:rsid w:val="00AF2A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5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5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5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5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66A0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MeganMacMillan</dc:creator>
  <cp:lastModifiedBy>Stimson, Anna</cp:lastModifiedBy>
  <cp:revision>2</cp:revision>
  <dcterms:created xsi:type="dcterms:W3CDTF">2014-05-19T10:51:00Z</dcterms:created>
  <dcterms:modified xsi:type="dcterms:W3CDTF">2014-05-19T10:51:00Z</dcterms:modified>
</cp:coreProperties>
</file>